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C40" w14:textId="100EEDFC" w:rsidR="005C35E0" w:rsidRDefault="00A650F1" w:rsidP="00314884">
      <w:pPr>
        <w:pStyle w:val="Title"/>
      </w:pPr>
      <w:r>
        <w:t xml:space="preserve"> </w:t>
      </w:r>
      <w:r w:rsidR="0076123F">
        <w:t xml:space="preserve">               </w:t>
      </w:r>
      <w:r w:rsidR="006564A7">
        <w:t xml:space="preserve"> </w:t>
      </w:r>
      <w:r w:rsidR="00884CEF">
        <w:t>SMAC Governing Board Agenda</w:t>
      </w:r>
    </w:p>
    <w:p w14:paraId="07989F02" w14:textId="1530D1DB" w:rsidR="00C03FAF" w:rsidRDefault="00B95281" w:rsidP="0002727E">
      <w:pPr>
        <w:pStyle w:val="Subtitle"/>
        <w:jc w:val="center"/>
      </w:pPr>
      <w:r>
        <w:t>August</w:t>
      </w:r>
      <w:r w:rsidR="002E5934">
        <w:t xml:space="preserve"> </w:t>
      </w:r>
      <w:r w:rsidR="00C17B50">
        <w:t>15</w:t>
      </w:r>
      <w:r w:rsidR="004A271C" w:rsidRPr="0002727E">
        <w:rPr>
          <w:vertAlign w:val="superscript"/>
        </w:rPr>
        <w:t>th</w:t>
      </w:r>
      <w:r w:rsidR="00094832">
        <w:t>, 202</w:t>
      </w:r>
      <w:r w:rsidR="0029544F">
        <w:t>3</w:t>
      </w:r>
    </w:p>
    <w:p w14:paraId="0518C022" w14:textId="5CCB89ED" w:rsidR="00C03FAF" w:rsidRDefault="00884CEF" w:rsidP="00C03FAF">
      <w:pPr>
        <w:pStyle w:val="Subtitle"/>
        <w:jc w:val="center"/>
      </w:pPr>
      <w:r>
        <w:t>1:00-3:00</w:t>
      </w:r>
    </w:p>
    <w:p w14:paraId="1CE83F30" w14:textId="5F078AFC" w:rsidR="00A72767" w:rsidRPr="00A72767" w:rsidRDefault="00644A76" w:rsidP="00F27104">
      <w:pPr>
        <w:jc w:val="center"/>
      </w:pPr>
      <w:r>
        <w:rPr>
          <w:rFonts w:ascii="Helvetica" w:eastAsia="Times New Roman" w:hAnsi="Helvetica"/>
          <w:color w:val="475163"/>
          <w:sz w:val="21"/>
          <w:szCs w:val="21"/>
        </w:rPr>
        <w:br/>
      </w:r>
    </w:p>
    <w:p w14:paraId="33441D9E" w14:textId="069F10CB" w:rsidR="00E53CE8" w:rsidRDefault="00737BC3" w:rsidP="006E207F">
      <w:pPr>
        <w:pStyle w:val="ListParagraph"/>
        <w:numPr>
          <w:ilvl w:val="0"/>
          <w:numId w:val="1"/>
        </w:numPr>
      </w:pPr>
      <w:r>
        <w:t>Introductions</w:t>
      </w:r>
      <w:r>
        <w:tab/>
      </w:r>
      <w:r w:rsidR="005A7E55">
        <w:tab/>
      </w:r>
      <w:r w:rsidR="005A7E55">
        <w:tab/>
      </w:r>
      <w:r w:rsidR="005A7E55">
        <w:tab/>
      </w:r>
      <w:r w:rsidR="005A7E55">
        <w:tab/>
      </w:r>
      <w:r w:rsidR="005A7E55">
        <w:tab/>
      </w:r>
      <w:r w:rsidR="005A7E55">
        <w:tab/>
      </w:r>
      <w:r w:rsidR="005A7E55">
        <w:tab/>
      </w:r>
      <w:r w:rsidR="005A7E55">
        <w:tab/>
      </w:r>
      <w:r w:rsidR="00884779">
        <w:t>10</w:t>
      </w:r>
      <w:r w:rsidR="005A7E55">
        <w:t xml:space="preserve"> </w:t>
      </w:r>
      <w:r w:rsidR="00F94715">
        <w:t>M</w:t>
      </w:r>
      <w:r w:rsidR="005A7E55">
        <w:t>inutes</w:t>
      </w:r>
    </w:p>
    <w:p w14:paraId="3C41FA3C" w14:textId="695B3849" w:rsidR="0002727E" w:rsidRPr="00BA2E0E" w:rsidRDefault="005E150C" w:rsidP="0002727E">
      <w:pPr>
        <w:pStyle w:val="ListParagraph"/>
      </w:pPr>
      <w:r w:rsidRPr="00BA2E0E">
        <w:t>Who's the funniest person you know?</w:t>
      </w:r>
    </w:p>
    <w:p w14:paraId="6CED4A91" w14:textId="77777777" w:rsidR="005E150C" w:rsidRPr="00BA2E0E" w:rsidRDefault="005E150C" w:rsidP="0002727E">
      <w:pPr>
        <w:pStyle w:val="ListParagraph"/>
      </w:pPr>
    </w:p>
    <w:p w14:paraId="707BF849" w14:textId="2EBBDDB8" w:rsidR="00F737CF" w:rsidRPr="00D14051" w:rsidRDefault="00F37212" w:rsidP="00D14051">
      <w:pPr>
        <w:pStyle w:val="ListParagraph"/>
        <w:numPr>
          <w:ilvl w:val="0"/>
          <w:numId w:val="1"/>
        </w:numPr>
      </w:pPr>
      <w:r>
        <w:t>Ad hoc/committee report out</w:t>
      </w:r>
      <w:r w:rsidR="005B6F2F">
        <w:t xml:space="preserve"> </w:t>
      </w:r>
      <w:r w:rsidR="001E26AD">
        <w:tab/>
      </w:r>
      <w:r w:rsidR="001E26AD">
        <w:tab/>
      </w:r>
      <w:r w:rsidR="001E26AD">
        <w:tab/>
      </w:r>
      <w:r w:rsidR="001E26AD">
        <w:tab/>
      </w:r>
      <w:r w:rsidR="001E26AD">
        <w:tab/>
      </w:r>
      <w:r w:rsidR="001E26AD">
        <w:tab/>
      </w:r>
      <w:r w:rsidR="003D2445">
        <w:t xml:space="preserve">               </w:t>
      </w:r>
      <w:r w:rsidR="001E26AD">
        <w:t xml:space="preserve">15 </w:t>
      </w:r>
      <w:r w:rsidR="00877978">
        <w:t>Minutes.</w:t>
      </w:r>
    </w:p>
    <w:p w14:paraId="3FA445D4" w14:textId="77777777" w:rsidR="00A07F28" w:rsidRPr="00A07F28" w:rsidRDefault="00A07F28" w:rsidP="00A07F28">
      <w:pPr>
        <w:rPr>
          <w:i/>
          <w:iCs/>
        </w:rPr>
      </w:pPr>
      <w:r w:rsidRPr="00A07F28">
        <w:rPr>
          <w:i/>
          <w:iCs/>
        </w:rPr>
        <w:t>Ad Hoc: primary responsibility will be to develop a strategic vision and objectives for the CoC​. Once a vision and objects have been adopted by the CoC, each committee will work to develop a charter to clearly outline its structure and how the work contributes towards the vision and objectives​</w:t>
      </w:r>
    </w:p>
    <w:p w14:paraId="1C17A4EB" w14:textId="77777777" w:rsidR="00A07F28" w:rsidRPr="00A07F28" w:rsidRDefault="00A07F28" w:rsidP="00A07F28">
      <w:pPr>
        <w:rPr>
          <w:i/>
          <w:iCs/>
        </w:rPr>
      </w:pPr>
      <w:r w:rsidRPr="00A07F28">
        <w:rPr>
          <w:i/>
          <w:iCs/>
        </w:rPr>
        <w:t>To support increased capacity of the CoC for effective CoC operation and regional planning</w:t>
      </w:r>
    </w:p>
    <w:p w14:paraId="521E891C" w14:textId="77777777" w:rsidR="00A07F28" w:rsidRPr="00A07F28" w:rsidRDefault="00A07F28" w:rsidP="00A07F28">
      <w:pPr>
        <w:pStyle w:val="ListParagraph"/>
        <w:numPr>
          <w:ilvl w:val="0"/>
          <w:numId w:val="7"/>
        </w:numPr>
        <w:rPr>
          <w:i/>
          <w:iCs/>
        </w:rPr>
      </w:pPr>
      <w:r w:rsidRPr="00A07F28">
        <w:rPr>
          <w:i/>
          <w:iCs/>
        </w:rPr>
        <w:t xml:space="preserve">Developing Committee Charters: </w:t>
      </w:r>
    </w:p>
    <w:p w14:paraId="787EEAC8" w14:textId="77777777" w:rsidR="00A07F28" w:rsidRPr="00A07F28" w:rsidRDefault="00A07F28" w:rsidP="00A07F28">
      <w:pPr>
        <w:pStyle w:val="ListParagraph"/>
        <w:numPr>
          <w:ilvl w:val="1"/>
          <w:numId w:val="7"/>
        </w:numPr>
        <w:rPr>
          <w:i/>
          <w:iCs/>
        </w:rPr>
      </w:pPr>
      <w:r w:rsidRPr="00A07F28">
        <w:rPr>
          <w:i/>
          <w:iCs/>
        </w:rPr>
        <w:t>The body of work each committee is responsible for</w:t>
      </w:r>
    </w:p>
    <w:p w14:paraId="38020546" w14:textId="77777777" w:rsidR="00A07F28" w:rsidRPr="00A07F28" w:rsidRDefault="00A07F28" w:rsidP="00A07F28">
      <w:pPr>
        <w:pStyle w:val="ListParagraph"/>
        <w:numPr>
          <w:ilvl w:val="1"/>
          <w:numId w:val="7"/>
        </w:numPr>
        <w:rPr>
          <w:i/>
          <w:iCs/>
        </w:rPr>
      </w:pPr>
      <w:r w:rsidRPr="00A07F28">
        <w:rPr>
          <w:i/>
          <w:iCs/>
        </w:rPr>
        <w:t>Define how committee work is assigned or delegated</w:t>
      </w:r>
    </w:p>
    <w:p w14:paraId="409129C4" w14:textId="77777777" w:rsidR="00A07F28" w:rsidRPr="00A07F28" w:rsidRDefault="00A07F28" w:rsidP="00A07F28">
      <w:pPr>
        <w:pStyle w:val="ListParagraph"/>
        <w:numPr>
          <w:ilvl w:val="1"/>
          <w:numId w:val="7"/>
        </w:numPr>
        <w:rPr>
          <w:i/>
          <w:iCs/>
        </w:rPr>
      </w:pPr>
      <w:r w:rsidRPr="00A07F28">
        <w:rPr>
          <w:i/>
          <w:iCs/>
        </w:rPr>
        <w:t>Identify how each committee relates to other committees and the GB</w:t>
      </w:r>
    </w:p>
    <w:p w14:paraId="1BFC2E27" w14:textId="77777777" w:rsidR="00A07F28" w:rsidRPr="00A07F28" w:rsidRDefault="00A07F28" w:rsidP="00A07F28">
      <w:pPr>
        <w:rPr>
          <w:i/>
          <w:iCs/>
        </w:rPr>
      </w:pPr>
      <w:r w:rsidRPr="00A07F28">
        <w:rPr>
          <w:i/>
          <w:iCs/>
        </w:rPr>
        <w:t>One of the broader goals for this will be to:</w:t>
      </w:r>
    </w:p>
    <w:p w14:paraId="348361DD" w14:textId="77777777" w:rsidR="00A07F28" w:rsidRPr="00A07F28" w:rsidRDefault="00A07F28" w:rsidP="00A07F28">
      <w:pPr>
        <w:pStyle w:val="ListParagraph"/>
        <w:numPr>
          <w:ilvl w:val="0"/>
          <w:numId w:val="7"/>
        </w:numPr>
        <w:rPr>
          <w:i/>
          <w:iCs/>
        </w:rPr>
      </w:pPr>
      <w:r w:rsidRPr="00A07F28">
        <w:rPr>
          <w:i/>
          <w:iCs/>
        </w:rPr>
        <w:t>Ensure that there aren’t essential functions going undelegated to a committee</w:t>
      </w:r>
    </w:p>
    <w:p w14:paraId="2F4E3101" w14:textId="77777777" w:rsidR="00A07F28" w:rsidRPr="00A07F28" w:rsidRDefault="00A07F28" w:rsidP="00A07F28">
      <w:pPr>
        <w:pStyle w:val="ListParagraph"/>
        <w:numPr>
          <w:ilvl w:val="0"/>
          <w:numId w:val="7"/>
        </w:numPr>
        <w:rPr>
          <w:i/>
          <w:iCs/>
        </w:rPr>
      </w:pPr>
      <w:r w:rsidRPr="00A07F28">
        <w:rPr>
          <w:i/>
          <w:iCs/>
        </w:rPr>
        <w:t>Identify areas that are unclear or where communication gaps may present</w:t>
      </w:r>
    </w:p>
    <w:p w14:paraId="0E9FD2B6" w14:textId="28D1A8E5" w:rsidR="006C7B40" w:rsidRPr="00EA7AB0" w:rsidRDefault="00A07F28" w:rsidP="00EA7AB0">
      <w:pPr>
        <w:pStyle w:val="ListParagraph"/>
        <w:numPr>
          <w:ilvl w:val="0"/>
          <w:numId w:val="7"/>
        </w:numPr>
        <w:rPr>
          <w:i/>
          <w:iCs/>
        </w:rPr>
      </w:pPr>
      <w:r w:rsidRPr="00A07F28">
        <w:rPr>
          <w:i/>
          <w:iCs/>
        </w:rPr>
        <w:t xml:space="preserve">Recommend charter changes! </w:t>
      </w:r>
    </w:p>
    <w:p w14:paraId="71B4D36A" w14:textId="6BC3756D" w:rsidR="006C7B40" w:rsidRDefault="006C7B40" w:rsidP="00B23629">
      <w:pPr>
        <w:spacing w:after="0" w:line="240" w:lineRule="auto"/>
        <w:jc w:val="both"/>
      </w:pPr>
      <w:r w:rsidRPr="006C7B40">
        <w:rPr>
          <w:b/>
          <w:bCs/>
        </w:rPr>
        <w:t>Affordable Housing Committee</w:t>
      </w:r>
      <w:r>
        <w:t>: Exploring where the committee fits and create ideas for actionable steps that the committee can do to support development processes</w:t>
      </w:r>
    </w:p>
    <w:p w14:paraId="01D9845D" w14:textId="62933A32" w:rsidR="006C7B40" w:rsidRDefault="006C7B40" w:rsidP="00B23629">
      <w:pPr>
        <w:spacing w:after="0" w:line="240" w:lineRule="auto"/>
        <w:jc w:val="both"/>
      </w:pPr>
      <w:r>
        <w:t>Recently met with representatives from CDAs and development agencies to discuss what they’re looking for with prospective projects. Feeling like this work is really important and a lot of great energy with the group to support where the conversation can further develop to support actionable items</w:t>
      </w:r>
    </w:p>
    <w:p w14:paraId="6D3B21D9" w14:textId="7267DC60" w:rsidR="006C7B40" w:rsidRDefault="006C7B40" w:rsidP="00B23629">
      <w:pPr>
        <w:spacing w:after="0" w:line="240" w:lineRule="auto"/>
        <w:jc w:val="both"/>
      </w:pPr>
      <w:r w:rsidRPr="006C7B40">
        <w:rPr>
          <w:b/>
          <w:bCs/>
        </w:rPr>
        <w:t>Coordinated Entry Committee</w:t>
      </w:r>
      <w:r>
        <w:t>: Analyzed and reviewed the new tool. Please review the attachment (</w:t>
      </w:r>
      <w:r w:rsidRPr="00CC2435">
        <w:rPr>
          <w:highlight w:val="green"/>
        </w:rPr>
        <w:t>included with these notes</w:t>
      </w:r>
      <w:r>
        <w:t>). Recognizing that it will be helpful to have a foundation for which to build on</w:t>
      </w:r>
      <w:r w:rsidR="00CC2435">
        <w:t>, it’s still possible</w:t>
      </w:r>
      <w:r w:rsidR="00BF1801">
        <w:t xml:space="preserve"> for others to contribute ideas to these suggested edits, so please review and share your thoughts with Liz: liz@mesh</w:t>
      </w:r>
      <w:r w:rsidR="00B23629">
        <w:t>-</w:t>
      </w:r>
      <w:r w:rsidR="00BF1801">
        <w:t>mn</w:t>
      </w:r>
      <w:r w:rsidR="00B23629">
        <w:t>.org</w:t>
      </w:r>
      <w:r>
        <w:t>.</w:t>
      </w:r>
    </w:p>
    <w:p w14:paraId="5347F80D" w14:textId="25A83124" w:rsidR="006C7B40" w:rsidRDefault="006C7B40" w:rsidP="00B23629">
      <w:pPr>
        <w:spacing w:after="0" w:line="240" w:lineRule="auto"/>
        <w:jc w:val="both"/>
      </w:pPr>
      <w:r w:rsidRPr="006C7B40">
        <w:rPr>
          <w:b/>
          <w:bCs/>
        </w:rPr>
        <w:t>Director’s Council</w:t>
      </w:r>
      <w:r>
        <w:t xml:space="preserve">: Working on cleaning up the Coordinated Entry Assessment to remove items that we don’t presently use or is less important for the purposes of prioritizing folks within CE. </w:t>
      </w:r>
    </w:p>
    <w:p w14:paraId="04DB1C96" w14:textId="7F37129B" w:rsidR="006C7B40" w:rsidRDefault="006C7B40" w:rsidP="00B23629">
      <w:pPr>
        <w:spacing w:after="0" w:line="240" w:lineRule="auto"/>
        <w:jc w:val="both"/>
      </w:pPr>
      <w:r>
        <w:t xml:space="preserve">Assessor training has been the identified </w:t>
      </w:r>
      <w:r w:rsidR="00B23629">
        <w:t xml:space="preserve">as a necessary </w:t>
      </w:r>
      <w:r>
        <w:t xml:space="preserve">next step </w:t>
      </w:r>
      <w:r w:rsidR="00B23629">
        <w:t xml:space="preserve">for updating </w:t>
      </w:r>
      <w:r>
        <w:t xml:space="preserve">once the tool is done. </w:t>
      </w:r>
    </w:p>
    <w:p w14:paraId="00F524D9" w14:textId="7BB628D7" w:rsidR="006C7B40" w:rsidRDefault="00CC2435" w:rsidP="006C7B40">
      <w:pPr>
        <w:spacing w:after="0" w:line="240" w:lineRule="auto"/>
      </w:pPr>
      <w:r w:rsidRPr="00CC2435">
        <w:rPr>
          <w:b/>
          <w:bCs/>
        </w:rPr>
        <w:t>Executive Committee</w:t>
      </w:r>
      <w:r>
        <w:t xml:space="preserve">: All in on NOFO! Heavily concentrated on the scoring tool and work associated with supporting the NOFO. </w:t>
      </w:r>
    </w:p>
    <w:p w14:paraId="252CF66A" w14:textId="1B2F9DC0" w:rsidR="00CC2435" w:rsidRDefault="00CC2435" w:rsidP="006C7B40">
      <w:pPr>
        <w:spacing w:after="0" w:line="240" w:lineRule="auto"/>
      </w:pPr>
      <w:r w:rsidRPr="00CC2435">
        <w:rPr>
          <w:b/>
          <w:bCs/>
        </w:rPr>
        <w:t>Monitoring and Evaluation Committee</w:t>
      </w:r>
      <w:r>
        <w:t xml:space="preserve">: Reviewing proposed changes from HUD to inform score tool changes and necessary adjustments. </w:t>
      </w:r>
    </w:p>
    <w:p w14:paraId="433F7E8E" w14:textId="39A40D7F" w:rsidR="00CC2435" w:rsidRDefault="00CC2435" w:rsidP="006C7B40">
      <w:pPr>
        <w:spacing w:after="0" w:line="240" w:lineRule="auto"/>
      </w:pPr>
      <w:r w:rsidRPr="00CC2435">
        <w:rPr>
          <w:b/>
          <w:bCs/>
        </w:rPr>
        <w:lastRenderedPageBreak/>
        <w:t>Racial Equity Team</w:t>
      </w:r>
      <w:r>
        <w:t xml:space="preserve">: Reviewing Coordinated Entry priority tool, identify tangible work that can be done with the tool. Working on AI and research related to tenant screening processes to determine models that could be employed to support equitable access to housing. </w:t>
      </w:r>
    </w:p>
    <w:p w14:paraId="442F7382" w14:textId="2BBA8E97" w:rsidR="00CC2435" w:rsidRPr="006C7B40" w:rsidRDefault="00CC2435" w:rsidP="006C7B40">
      <w:pPr>
        <w:spacing w:after="0" w:line="240" w:lineRule="auto"/>
      </w:pPr>
      <w:r w:rsidRPr="00F316AF">
        <w:rPr>
          <w:b/>
          <w:bCs/>
        </w:rPr>
        <w:t>Operations Committee</w:t>
      </w:r>
      <w:r>
        <w:t xml:space="preserve">: Check-in for the counties. Discuss different happenings in each respective community and how our work is interconnected. We’ve taken a brief </w:t>
      </w:r>
      <w:r w:rsidR="00EA7AB0">
        <w:t>hiatus but</w:t>
      </w:r>
      <w:r w:rsidR="00F316AF">
        <w:t xml:space="preserve"> are intending to reconvene this month. </w:t>
      </w:r>
    </w:p>
    <w:p w14:paraId="6D072346" w14:textId="77777777" w:rsidR="00884779" w:rsidRDefault="00884779" w:rsidP="00884779">
      <w:pPr>
        <w:pStyle w:val="ListParagraph"/>
        <w:ind w:left="1800"/>
      </w:pPr>
    </w:p>
    <w:p w14:paraId="687AE2D7" w14:textId="45B70251" w:rsidR="00DD1119" w:rsidRDefault="00B62E00" w:rsidP="00DD1119">
      <w:pPr>
        <w:pStyle w:val="ListParagraph"/>
        <w:numPr>
          <w:ilvl w:val="0"/>
          <w:numId w:val="1"/>
        </w:numPr>
      </w:pPr>
      <w:r>
        <w:t>Self-Assessment tool</w:t>
      </w:r>
      <w:r w:rsidR="0029544F">
        <w:tab/>
      </w:r>
      <w:r w:rsidR="00B261D1">
        <w:tab/>
      </w:r>
      <w:r w:rsidR="00B261D1">
        <w:tab/>
      </w:r>
      <w:r w:rsidR="00B261D1">
        <w:tab/>
      </w:r>
      <w:r w:rsidR="00283529">
        <w:t xml:space="preserve">              </w:t>
      </w:r>
      <w:r w:rsidR="002E5934">
        <w:t xml:space="preserve">                 </w:t>
      </w:r>
      <w:r w:rsidR="00283529">
        <w:t xml:space="preserve"> </w:t>
      </w:r>
      <w:r>
        <w:t xml:space="preserve">                           1</w:t>
      </w:r>
      <w:r w:rsidR="0002727E">
        <w:t>0</w:t>
      </w:r>
      <w:r w:rsidR="00B261D1">
        <w:t xml:space="preserve"> </w:t>
      </w:r>
      <w:r w:rsidR="00F94715">
        <w:t>M</w:t>
      </w:r>
      <w:r w:rsidR="00F737CF">
        <w:t>inutes</w:t>
      </w:r>
    </w:p>
    <w:p w14:paraId="4AA5C7C1" w14:textId="50CD104D" w:rsidR="00DD1119" w:rsidRDefault="00B62E00" w:rsidP="00DD1119">
      <w:pPr>
        <w:pStyle w:val="ListParagraph"/>
        <w:numPr>
          <w:ilvl w:val="1"/>
          <w:numId w:val="1"/>
        </w:numPr>
      </w:pPr>
      <w:r>
        <w:t>What is it?</w:t>
      </w:r>
    </w:p>
    <w:p w14:paraId="7521779E" w14:textId="4AEE3F8C" w:rsidR="00F316AF" w:rsidRDefault="00F316AF" w:rsidP="00BA2E0E">
      <w:pPr>
        <w:jc w:val="both"/>
      </w:pPr>
      <w:r>
        <w:t xml:space="preserve">This </w:t>
      </w:r>
      <w:r w:rsidR="001B174F">
        <w:t>tool will be targeted towards</w:t>
      </w:r>
      <w:r>
        <w:t xml:space="preserve"> existing CoC Projects to respond to questions to support</w:t>
      </w:r>
      <w:r w:rsidR="00EB2D97">
        <w:t xml:space="preserve"> demonstrating </w:t>
      </w:r>
      <w:r>
        <w:t xml:space="preserve">where agencies are at in their delivery of services in accordance with equitable practices. This document will support agencies in determining where further growth may be warranted to align with the values that are established in the SMAC CoC. M&amp;E has reviewed this form and made suggestions for adjustments throughout. </w:t>
      </w:r>
    </w:p>
    <w:p w14:paraId="70F3AC29" w14:textId="044FEAF1" w:rsidR="00F316AF" w:rsidRDefault="00F316AF" w:rsidP="00BA2E0E">
      <w:pPr>
        <w:jc w:val="both"/>
      </w:pPr>
      <w:r>
        <w:t xml:space="preserve">Discussion about Agency Rate of Denials for both BIPOC and LGBTQIA+ participants recognizing that some of this information will be maintained outside of HMIS. </w:t>
      </w:r>
    </w:p>
    <w:p w14:paraId="15CF4EB0" w14:textId="57E97A50" w:rsidR="00F316AF" w:rsidRDefault="00D61580" w:rsidP="00BA2E0E">
      <w:pPr>
        <w:jc w:val="both"/>
      </w:pPr>
      <w:r>
        <w:t xml:space="preserve">HMIS Office Hours – Laquita will work to establish an opportunity with Thom or another ICA Rep to support questions that agencies have related to pulling this information. </w:t>
      </w:r>
    </w:p>
    <w:p w14:paraId="4A5AD92E" w14:textId="0EC9BB64" w:rsidR="00AE1B57" w:rsidRDefault="00D61580" w:rsidP="00BA2E0E">
      <w:pPr>
        <w:jc w:val="both"/>
      </w:pPr>
      <w:r w:rsidRPr="00D61580">
        <w:rPr>
          <w:highlight w:val="green"/>
        </w:rPr>
        <w:t>This tool will be included with the notes</w:t>
      </w:r>
      <w:r>
        <w:t xml:space="preserve">. </w:t>
      </w:r>
    </w:p>
    <w:p w14:paraId="7B48042B" w14:textId="1B061EE3" w:rsidR="006E207F" w:rsidRDefault="004F3957" w:rsidP="006E207F">
      <w:pPr>
        <w:pStyle w:val="ListParagraph"/>
        <w:numPr>
          <w:ilvl w:val="0"/>
          <w:numId w:val="1"/>
        </w:numPr>
      </w:pPr>
      <w:r>
        <w:t>Procedure</w:t>
      </w:r>
      <w:r w:rsidR="007C30C0">
        <w:t xml:space="preserve"> for </w:t>
      </w:r>
      <w:r w:rsidR="0027596F">
        <w:t>under</w:t>
      </w:r>
      <w:r w:rsidR="008D08C6">
        <w:t>-performance (</w:t>
      </w:r>
      <w:r w:rsidR="00081004">
        <w:t>all programs)</w:t>
      </w:r>
      <w:r w:rsidR="006E207F">
        <w:tab/>
      </w:r>
      <w:r w:rsidR="006E207F">
        <w:tab/>
      </w:r>
      <w:r w:rsidR="006E207F">
        <w:tab/>
      </w:r>
      <w:r w:rsidR="002E5934">
        <w:t xml:space="preserve">                 </w:t>
      </w:r>
      <w:r w:rsidR="00AE1B57">
        <w:t>3</w:t>
      </w:r>
      <w:r w:rsidR="00F94715">
        <w:t>0</w:t>
      </w:r>
      <w:r w:rsidR="006E207F">
        <w:t xml:space="preserve"> </w:t>
      </w:r>
      <w:r w:rsidR="00F94715">
        <w:t>M</w:t>
      </w:r>
      <w:r w:rsidR="006E207F">
        <w:t>inutes</w:t>
      </w:r>
    </w:p>
    <w:p w14:paraId="67D6CFA0" w14:textId="7D2B9CC2" w:rsidR="008D08C6" w:rsidRDefault="001C4DB7" w:rsidP="008D08C6">
      <w:pPr>
        <w:pStyle w:val="ListParagraph"/>
      </w:pPr>
      <w:r>
        <w:t>SMAC has policies regarding</w:t>
      </w:r>
      <w:r w:rsidR="00AE1B57">
        <w:t xml:space="preserve"> </w:t>
      </w:r>
      <w:r w:rsidR="00BC40A3">
        <w:t xml:space="preserve">non-discrimination and housing first. HUD wants to know how we are </w:t>
      </w:r>
      <w:r w:rsidR="00AE1B57">
        <w:t xml:space="preserve">enforcing these policies. </w:t>
      </w:r>
    </w:p>
    <w:p w14:paraId="2313FA93" w14:textId="4CEF4BEA" w:rsidR="00D61580" w:rsidRDefault="00B202F0" w:rsidP="00D61580">
      <w:pPr>
        <w:pStyle w:val="ListParagraph"/>
        <w:numPr>
          <w:ilvl w:val="0"/>
          <w:numId w:val="9"/>
        </w:numPr>
      </w:pPr>
      <w:r>
        <w:t xml:space="preserve">What do/should consequences look like for under-performance or non-compliance? </w:t>
      </w:r>
    </w:p>
    <w:p w14:paraId="701C929F" w14:textId="3B661308" w:rsidR="001D4E65" w:rsidRDefault="00D61580" w:rsidP="00D61580">
      <w:r>
        <w:t>This is new for HUD to require.</w:t>
      </w:r>
      <w:r w:rsidR="001D4E65">
        <w:t xml:space="preserve"> Trying to identify where this conversation is best positioned to support. </w:t>
      </w:r>
    </w:p>
    <w:p w14:paraId="0858FFD8" w14:textId="7BB060C3" w:rsidR="001D4E65" w:rsidRDefault="001D4E65" w:rsidP="00D61580">
      <w:r>
        <w:t xml:space="preserve">What do we do when we’re not the funder? </w:t>
      </w:r>
    </w:p>
    <w:p w14:paraId="2939110D" w14:textId="2333221C" w:rsidR="001D4E65" w:rsidRDefault="001D4E65" w:rsidP="001D4E65">
      <w:pPr>
        <w:spacing w:after="0" w:line="240" w:lineRule="auto"/>
      </w:pPr>
      <w:r>
        <w:t xml:space="preserve">(Provider/Quality Improvement Plan Model): </w:t>
      </w:r>
    </w:p>
    <w:p w14:paraId="779C9C35" w14:textId="7B62B3DF" w:rsidR="001D4E65" w:rsidRDefault="001D4E65" w:rsidP="001D4E65">
      <w:pPr>
        <w:spacing w:after="0" w:line="240" w:lineRule="auto"/>
        <w:ind w:left="720"/>
      </w:pPr>
      <w:r>
        <w:t>Starting with written notification to the provider outlining the issue and steps necessary to address steps with dates of resolve</w:t>
      </w:r>
    </w:p>
    <w:p w14:paraId="2A3FFC51" w14:textId="26D84C88" w:rsidR="001D4E65" w:rsidRDefault="001D4E65" w:rsidP="001D4E65">
      <w:pPr>
        <w:spacing w:after="0" w:line="240" w:lineRule="auto"/>
        <w:ind w:left="720"/>
      </w:pPr>
      <w:r>
        <w:t>Circle back to provider to assess progress with provider</w:t>
      </w:r>
    </w:p>
    <w:p w14:paraId="43FDB58F" w14:textId="7C0A5A7C" w:rsidR="001D4E65" w:rsidRDefault="001D4E65" w:rsidP="001D4E65">
      <w:pPr>
        <w:spacing w:after="0" w:line="240" w:lineRule="auto"/>
        <w:ind w:left="720"/>
      </w:pPr>
      <w:r>
        <w:t>Final Review</w:t>
      </w:r>
    </w:p>
    <w:p w14:paraId="524EEA72" w14:textId="49DC2D46" w:rsidR="001D4E65" w:rsidRDefault="001D4E65" w:rsidP="00D61580">
      <w:pPr>
        <w:rPr>
          <w:i/>
          <w:iCs/>
        </w:rPr>
      </w:pPr>
      <w:r w:rsidRPr="001D4E65">
        <w:rPr>
          <w:i/>
          <w:iCs/>
        </w:rPr>
        <w:t>Where best to implement TA Provision within this process?</w:t>
      </w:r>
    </w:p>
    <w:p w14:paraId="32A0E7E2" w14:textId="3B5857EF" w:rsidR="001D4E65" w:rsidRDefault="001D4E65" w:rsidP="001D4E65">
      <w:pPr>
        <w:spacing w:after="0" w:line="240" w:lineRule="auto"/>
      </w:pPr>
      <w:r>
        <w:t>In situations where noncompliance is continuing, what would that next step look like?</w:t>
      </w:r>
    </w:p>
    <w:p w14:paraId="42E1BB99" w14:textId="6833BFE4" w:rsidR="001D4E65" w:rsidRDefault="001D4E65" w:rsidP="001D4E65">
      <w:pPr>
        <w:spacing w:after="0" w:line="240" w:lineRule="auto"/>
        <w:ind w:left="360"/>
      </w:pPr>
      <w:r>
        <w:t>Peer Support Connections</w:t>
      </w:r>
    </w:p>
    <w:p w14:paraId="7F8A4DD8" w14:textId="33E76120" w:rsidR="001D4E65" w:rsidRDefault="001D4E65" w:rsidP="001D4E65">
      <w:pPr>
        <w:spacing w:after="0" w:line="240" w:lineRule="auto"/>
        <w:ind w:left="360"/>
      </w:pPr>
      <w:r>
        <w:t>Explore how to share support and provision of best practices</w:t>
      </w:r>
    </w:p>
    <w:p w14:paraId="012582B8" w14:textId="63FC42AC" w:rsidR="001D4E65" w:rsidRDefault="007E1B59" w:rsidP="001D4E65">
      <w:pPr>
        <w:spacing w:after="0" w:line="240" w:lineRule="auto"/>
        <w:ind w:left="360"/>
      </w:pPr>
      <w:r>
        <w:t>Connecting with contract holders (FHPAP, Housing Support, others?)</w:t>
      </w:r>
    </w:p>
    <w:p w14:paraId="336588E4" w14:textId="77777777" w:rsidR="007E1B59" w:rsidRDefault="007E1B59" w:rsidP="001D4E65">
      <w:pPr>
        <w:spacing w:after="0" w:line="240" w:lineRule="auto"/>
        <w:ind w:left="360"/>
      </w:pPr>
    </w:p>
    <w:p w14:paraId="3A101A8A" w14:textId="60ADB350" w:rsidR="007E1B59" w:rsidRDefault="007E1B59" w:rsidP="007E1B59">
      <w:pPr>
        <w:spacing w:after="0" w:line="240" w:lineRule="auto"/>
      </w:pPr>
      <w:r>
        <w:t>Development of a client survey to help assess the work of agencies representing our CoC:</w:t>
      </w:r>
    </w:p>
    <w:p w14:paraId="5B5197C3" w14:textId="78F54CC0" w:rsidR="007E1B59" w:rsidRDefault="007E1B59" w:rsidP="007E1B59">
      <w:pPr>
        <w:spacing w:after="0" w:line="240" w:lineRule="auto"/>
        <w:ind w:left="360"/>
      </w:pPr>
      <w:r>
        <w:t xml:space="preserve">Would it make sense to implement a document that all programs that take referrals from SMAC have access to information about whom to contact with grievances and/or violations of policies established by the CoC? </w:t>
      </w:r>
    </w:p>
    <w:p w14:paraId="13D10BE9" w14:textId="79E72D6D" w:rsidR="00B95281" w:rsidRDefault="007E1B59" w:rsidP="00FE68C0">
      <w:pPr>
        <w:spacing w:after="0" w:line="240" w:lineRule="auto"/>
        <w:ind w:left="720"/>
      </w:pPr>
      <w:r>
        <w:t>Likely offered at intake</w:t>
      </w:r>
    </w:p>
    <w:p w14:paraId="0FF51CD5" w14:textId="55610DEF" w:rsidR="00AF18AE" w:rsidRDefault="00AF18AE" w:rsidP="006863F6">
      <w:pPr>
        <w:pStyle w:val="ListParagraph"/>
        <w:numPr>
          <w:ilvl w:val="0"/>
          <w:numId w:val="1"/>
        </w:numPr>
      </w:pPr>
      <w:r>
        <w:lastRenderedPageBreak/>
        <w:t>NOFO</w:t>
      </w:r>
      <w:r w:rsidR="00EC5C31">
        <w:t xml:space="preserve"> </w:t>
      </w:r>
      <w:r w:rsidR="002E5934">
        <w:t xml:space="preserve">                             </w:t>
      </w:r>
      <w:r w:rsidR="00B458FE">
        <w:t xml:space="preserve">                                                                   </w:t>
      </w:r>
      <w:r w:rsidR="003D2445">
        <w:t xml:space="preserve">                                </w:t>
      </w:r>
      <w:r w:rsidR="00B458FE">
        <w:t xml:space="preserve"> </w:t>
      </w:r>
      <w:r w:rsidR="00BE0558">
        <w:t xml:space="preserve">    </w:t>
      </w:r>
      <w:r w:rsidR="002E5934">
        <w:t xml:space="preserve"> </w:t>
      </w:r>
      <w:r w:rsidR="00BE0558">
        <w:t xml:space="preserve"> </w:t>
      </w:r>
      <w:r w:rsidR="00081004">
        <w:t>5 Minutes</w:t>
      </w:r>
    </w:p>
    <w:p w14:paraId="5F9DA899" w14:textId="05158244" w:rsidR="006863F6" w:rsidRDefault="005E150C" w:rsidP="006863F6">
      <w:pPr>
        <w:pStyle w:val="ListParagraph"/>
        <w:numPr>
          <w:ilvl w:val="1"/>
          <w:numId w:val="1"/>
        </w:numPr>
      </w:pPr>
      <w:r>
        <w:t xml:space="preserve">Applications are in and </w:t>
      </w:r>
      <w:r w:rsidR="0038702F">
        <w:t>being checked before handing over to M&amp;E</w:t>
      </w:r>
    </w:p>
    <w:p w14:paraId="10C8B9CB" w14:textId="25DE7B4E" w:rsidR="00904C00" w:rsidRDefault="00FE68C0" w:rsidP="00FE68C0">
      <w:r>
        <w:t>Reallocation and DV Projects are being pursued</w:t>
      </w:r>
    </w:p>
    <w:p w14:paraId="2EF7BBAF" w14:textId="20A139BF" w:rsidR="00575F22" w:rsidRDefault="00FE68C0" w:rsidP="00FE68C0">
      <w:r>
        <w:t>Laquita is reviewing the applications that have been received and will be relaying these applications to the M&amp;E Committee</w:t>
      </w:r>
    </w:p>
    <w:p w14:paraId="2531F3E2" w14:textId="46BB3A1A" w:rsidR="006E207F" w:rsidRDefault="000B4141" w:rsidP="00DD1119">
      <w:pPr>
        <w:pStyle w:val="ListParagraph"/>
        <w:numPr>
          <w:ilvl w:val="0"/>
          <w:numId w:val="1"/>
        </w:numPr>
      </w:pPr>
      <w:r>
        <w:t>Action Items/Next meeting</w:t>
      </w:r>
      <w:r w:rsidR="00F74054">
        <w:tab/>
      </w:r>
      <w:r w:rsidR="00F74054">
        <w:tab/>
      </w:r>
      <w:r w:rsidR="00F74054">
        <w:tab/>
      </w:r>
      <w:r w:rsidR="00F74054">
        <w:tab/>
      </w:r>
      <w:r w:rsidR="00F74054">
        <w:tab/>
      </w:r>
      <w:r w:rsidR="00F74054">
        <w:tab/>
      </w:r>
      <w:r w:rsidR="00F74054">
        <w:tab/>
      </w:r>
      <w:r w:rsidR="00D46280">
        <w:t xml:space="preserve"> </w:t>
      </w:r>
    </w:p>
    <w:p w14:paraId="2E1D4DA6" w14:textId="77777777" w:rsidR="00397643" w:rsidRDefault="00397643" w:rsidP="00110C42"/>
    <w:p w14:paraId="266357B0" w14:textId="77777777" w:rsidR="00F316AF" w:rsidRDefault="00F316AF" w:rsidP="003A5537">
      <w:pPr>
        <w:spacing w:after="0" w:line="240" w:lineRule="auto"/>
      </w:pPr>
    </w:p>
    <w:p w14:paraId="2A4F3F30" w14:textId="77777777" w:rsidR="00F316AF" w:rsidRDefault="00F316AF" w:rsidP="003A5537">
      <w:pPr>
        <w:spacing w:after="0" w:line="240" w:lineRule="auto"/>
      </w:pPr>
    </w:p>
    <w:p w14:paraId="24EB14E8" w14:textId="77777777" w:rsidR="00F316AF" w:rsidRDefault="00F316AF" w:rsidP="003A5537">
      <w:pPr>
        <w:spacing w:after="0" w:line="240" w:lineRule="auto"/>
      </w:pPr>
    </w:p>
    <w:p w14:paraId="656D875C" w14:textId="766B0CA1" w:rsidR="00446923" w:rsidRPr="00446923" w:rsidRDefault="00EE286A" w:rsidP="003A5537">
      <w:pPr>
        <w:spacing w:after="0" w:line="240" w:lineRule="auto"/>
      </w:pPr>
      <w:r>
        <w:tab/>
      </w:r>
      <w:r>
        <w:tab/>
      </w:r>
      <w:r>
        <w:tab/>
      </w:r>
      <w:r>
        <w:tab/>
      </w:r>
    </w:p>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A6A"/>
    <w:multiLevelType w:val="hybridMultilevel"/>
    <w:tmpl w:val="66D67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903AB"/>
    <w:multiLevelType w:val="hybridMultilevel"/>
    <w:tmpl w:val="EC68D206"/>
    <w:lvl w:ilvl="0" w:tplc="EA507FF8">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911F66"/>
    <w:multiLevelType w:val="hybridMultilevel"/>
    <w:tmpl w:val="4A7498A8"/>
    <w:lvl w:ilvl="0" w:tplc="38F46E5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42BD1BF1"/>
    <w:multiLevelType w:val="hybridMultilevel"/>
    <w:tmpl w:val="4FAE3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86376"/>
    <w:multiLevelType w:val="hybridMultilevel"/>
    <w:tmpl w:val="D76E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C55116"/>
    <w:multiLevelType w:val="hybridMultilevel"/>
    <w:tmpl w:val="D760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53084">
    <w:abstractNumId w:val="2"/>
  </w:num>
  <w:num w:numId="2" w16cid:durableId="1640188438">
    <w:abstractNumId w:val="1"/>
  </w:num>
  <w:num w:numId="3" w16cid:durableId="729618306">
    <w:abstractNumId w:val="6"/>
  </w:num>
  <w:num w:numId="4" w16cid:durableId="485707581">
    <w:abstractNumId w:val="0"/>
  </w:num>
  <w:num w:numId="5" w16cid:durableId="1302732083">
    <w:abstractNumId w:val="3"/>
  </w:num>
  <w:num w:numId="6" w16cid:durableId="1879389988">
    <w:abstractNumId w:val="7"/>
  </w:num>
  <w:num w:numId="7" w16cid:durableId="824473132">
    <w:abstractNumId w:val="8"/>
  </w:num>
  <w:num w:numId="8" w16cid:durableId="27071709">
    <w:abstractNumId w:val="4"/>
  </w:num>
  <w:num w:numId="9" w16cid:durableId="1244492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2A36"/>
    <w:rsid w:val="00003919"/>
    <w:rsid w:val="00006CF2"/>
    <w:rsid w:val="000151F0"/>
    <w:rsid w:val="00017F09"/>
    <w:rsid w:val="0002727E"/>
    <w:rsid w:val="00031046"/>
    <w:rsid w:val="000437E2"/>
    <w:rsid w:val="000447D0"/>
    <w:rsid w:val="0004773C"/>
    <w:rsid w:val="0005638D"/>
    <w:rsid w:val="00061E5E"/>
    <w:rsid w:val="00062BCA"/>
    <w:rsid w:val="00070D4F"/>
    <w:rsid w:val="0007361D"/>
    <w:rsid w:val="00075907"/>
    <w:rsid w:val="00077BBC"/>
    <w:rsid w:val="00080903"/>
    <w:rsid w:val="00081004"/>
    <w:rsid w:val="00081790"/>
    <w:rsid w:val="00086932"/>
    <w:rsid w:val="00094832"/>
    <w:rsid w:val="00096989"/>
    <w:rsid w:val="000A03EE"/>
    <w:rsid w:val="000A7790"/>
    <w:rsid w:val="000B4141"/>
    <w:rsid w:val="000B5B79"/>
    <w:rsid w:val="000B70C4"/>
    <w:rsid w:val="000B7848"/>
    <w:rsid w:val="000D3B41"/>
    <w:rsid w:val="000E15A7"/>
    <w:rsid w:val="000E4951"/>
    <w:rsid w:val="000E4B1C"/>
    <w:rsid w:val="000F49C0"/>
    <w:rsid w:val="000F7B83"/>
    <w:rsid w:val="00110C42"/>
    <w:rsid w:val="00124203"/>
    <w:rsid w:val="00132818"/>
    <w:rsid w:val="00136C73"/>
    <w:rsid w:val="00150DFB"/>
    <w:rsid w:val="001574A5"/>
    <w:rsid w:val="001710FD"/>
    <w:rsid w:val="00171E0D"/>
    <w:rsid w:val="00176331"/>
    <w:rsid w:val="001826E3"/>
    <w:rsid w:val="00191C4B"/>
    <w:rsid w:val="001A4F5C"/>
    <w:rsid w:val="001A73DA"/>
    <w:rsid w:val="001B174F"/>
    <w:rsid w:val="001B4F4A"/>
    <w:rsid w:val="001C06BF"/>
    <w:rsid w:val="001C3282"/>
    <w:rsid w:val="001C4DB7"/>
    <w:rsid w:val="001D4E65"/>
    <w:rsid w:val="001D6272"/>
    <w:rsid w:val="001D7649"/>
    <w:rsid w:val="001E26AD"/>
    <w:rsid w:val="001E637A"/>
    <w:rsid w:val="001F0A3B"/>
    <w:rsid w:val="001F434A"/>
    <w:rsid w:val="001F510D"/>
    <w:rsid w:val="001F7AFC"/>
    <w:rsid w:val="002122CE"/>
    <w:rsid w:val="002125E6"/>
    <w:rsid w:val="00215AD8"/>
    <w:rsid w:val="0022214E"/>
    <w:rsid w:val="002221D1"/>
    <w:rsid w:val="002246ED"/>
    <w:rsid w:val="00227B91"/>
    <w:rsid w:val="00230340"/>
    <w:rsid w:val="002404D9"/>
    <w:rsid w:val="00242E40"/>
    <w:rsid w:val="00243434"/>
    <w:rsid w:val="00243B0A"/>
    <w:rsid w:val="002517E8"/>
    <w:rsid w:val="00260526"/>
    <w:rsid w:val="00262AA6"/>
    <w:rsid w:val="002716C9"/>
    <w:rsid w:val="0027596F"/>
    <w:rsid w:val="00283529"/>
    <w:rsid w:val="0029544F"/>
    <w:rsid w:val="00297F09"/>
    <w:rsid w:val="002A51BF"/>
    <w:rsid w:val="002A7447"/>
    <w:rsid w:val="002B4FBA"/>
    <w:rsid w:val="002B5033"/>
    <w:rsid w:val="002B7E23"/>
    <w:rsid w:val="002C33DB"/>
    <w:rsid w:val="002C380C"/>
    <w:rsid w:val="002E2E3A"/>
    <w:rsid w:val="002E5934"/>
    <w:rsid w:val="002E6430"/>
    <w:rsid w:val="002F63C9"/>
    <w:rsid w:val="00305ABC"/>
    <w:rsid w:val="003063B7"/>
    <w:rsid w:val="00314884"/>
    <w:rsid w:val="00315A32"/>
    <w:rsid w:val="00324FBB"/>
    <w:rsid w:val="00326EAB"/>
    <w:rsid w:val="0033457B"/>
    <w:rsid w:val="00353A14"/>
    <w:rsid w:val="00377B4F"/>
    <w:rsid w:val="00377BBD"/>
    <w:rsid w:val="00381F9D"/>
    <w:rsid w:val="00383F1A"/>
    <w:rsid w:val="00386A8F"/>
    <w:rsid w:val="00386FDF"/>
    <w:rsid w:val="0038702F"/>
    <w:rsid w:val="00397643"/>
    <w:rsid w:val="003A1D4B"/>
    <w:rsid w:val="003A33C4"/>
    <w:rsid w:val="003A5537"/>
    <w:rsid w:val="003A6959"/>
    <w:rsid w:val="003C1621"/>
    <w:rsid w:val="003C252D"/>
    <w:rsid w:val="003C30C0"/>
    <w:rsid w:val="003D2445"/>
    <w:rsid w:val="003E729E"/>
    <w:rsid w:val="003F05BC"/>
    <w:rsid w:val="003F7C1D"/>
    <w:rsid w:val="00401869"/>
    <w:rsid w:val="004023B0"/>
    <w:rsid w:val="00406E3D"/>
    <w:rsid w:val="004107D6"/>
    <w:rsid w:val="00412EB1"/>
    <w:rsid w:val="004213C7"/>
    <w:rsid w:val="0042233B"/>
    <w:rsid w:val="0042527C"/>
    <w:rsid w:val="00425FD4"/>
    <w:rsid w:val="00433D1D"/>
    <w:rsid w:val="00434272"/>
    <w:rsid w:val="004402F9"/>
    <w:rsid w:val="00446923"/>
    <w:rsid w:val="0045751B"/>
    <w:rsid w:val="004618FC"/>
    <w:rsid w:val="00462E0E"/>
    <w:rsid w:val="004738C9"/>
    <w:rsid w:val="004A271C"/>
    <w:rsid w:val="004B3A5A"/>
    <w:rsid w:val="004C3B19"/>
    <w:rsid w:val="004C66A3"/>
    <w:rsid w:val="004C7FDD"/>
    <w:rsid w:val="004E180E"/>
    <w:rsid w:val="004E35B6"/>
    <w:rsid w:val="004E7AD8"/>
    <w:rsid w:val="004F3957"/>
    <w:rsid w:val="004F63C1"/>
    <w:rsid w:val="0050342B"/>
    <w:rsid w:val="005054A9"/>
    <w:rsid w:val="00510F80"/>
    <w:rsid w:val="005129FB"/>
    <w:rsid w:val="00514C4E"/>
    <w:rsid w:val="00521987"/>
    <w:rsid w:val="00531BCC"/>
    <w:rsid w:val="00536E8A"/>
    <w:rsid w:val="005410CF"/>
    <w:rsid w:val="00546C3E"/>
    <w:rsid w:val="00547E13"/>
    <w:rsid w:val="00550E75"/>
    <w:rsid w:val="0055103E"/>
    <w:rsid w:val="00556210"/>
    <w:rsid w:val="00563F80"/>
    <w:rsid w:val="00567E97"/>
    <w:rsid w:val="00570083"/>
    <w:rsid w:val="00571FA6"/>
    <w:rsid w:val="00575F22"/>
    <w:rsid w:val="00576B5F"/>
    <w:rsid w:val="00577EB4"/>
    <w:rsid w:val="005A454A"/>
    <w:rsid w:val="005A7E55"/>
    <w:rsid w:val="005B6F2F"/>
    <w:rsid w:val="005C2748"/>
    <w:rsid w:val="005C35E0"/>
    <w:rsid w:val="005D435C"/>
    <w:rsid w:val="005E150C"/>
    <w:rsid w:val="005E48B2"/>
    <w:rsid w:val="005E7A83"/>
    <w:rsid w:val="00612F56"/>
    <w:rsid w:val="00613E81"/>
    <w:rsid w:val="00614519"/>
    <w:rsid w:val="0061708F"/>
    <w:rsid w:val="00621CAB"/>
    <w:rsid w:val="006239C0"/>
    <w:rsid w:val="006305C7"/>
    <w:rsid w:val="00633983"/>
    <w:rsid w:val="00635EA8"/>
    <w:rsid w:val="00644A76"/>
    <w:rsid w:val="006511AD"/>
    <w:rsid w:val="006521CC"/>
    <w:rsid w:val="00652FA8"/>
    <w:rsid w:val="006564A7"/>
    <w:rsid w:val="00665E06"/>
    <w:rsid w:val="00666827"/>
    <w:rsid w:val="00667827"/>
    <w:rsid w:val="00671039"/>
    <w:rsid w:val="006754DB"/>
    <w:rsid w:val="006773EA"/>
    <w:rsid w:val="006843DF"/>
    <w:rsid w:val="006863F6"/>
    <w:rsid w:val="00690EC0"/>
    <w:rsid w:val="006A412D"/>
    <w:rsid w:val="006A6CB9"/>
    <w:rsid w:val="006C0D45"/>
    <w:rsid w:val="006C10EE"/>
    <w:rsid w:val="006C7B40"/>
    <w:rsid w:val="006E207F"/>
    <w:rsid w:val="006E34AA"/>
    <w:rsid w:val="006E430A"/>
    <w:rsid w:val="006F0050"/>
    <w:rsid w:val="00710C95"/>
    <w:rsid w:val="00715A5B"/>
    <w:rsid w:val="00734884"/>
    <w:rsid w:val="0073789B"/>
    <w:rsid w:val="00737BC3"/>
    <w:rsid w:val="0074307E"/>
    <w:rsid w:val="0076123F"/>
    <w:rsid w:val="00766712"/>
    <w:rsid w:val="00770701"/>
    <w:rsid w:val="00782388"/>
    <w:rsid w:val="007932FD"/>
    <w:rsid w:val="00793549"/>
    <w:rsid w:val="00793782"/>
    <w:rsid w:val="007958E0"/>
    <w:rsid w:val="00797717"/>
    <w:rsid w:val="007A7EAE"/>
    <w:rsid w:val="007B2441"/>
    <w:rsid w:val="007B51BB"/>
    <w:rsid w:val="007C30C0"/>
    <w:rsid w:val="007C45F4"/>
    <w:rsid w:val="007D3065"/>
    <w:rsid w:val="007D58EA"/>
    <w:rsid w:val="007D5BBB"/>
    <w:rsid w:val="007E1B59"/>
    <w:rsid w:val="007E3B0A"/>
    <w:rsid w:val="007F2B73"/>
    <w:rsid w:val="008367FF"/>
    <w:rsid w:val="00840F91"/>
    <w:rsid w:val="00842F04"/>
    <w:rsid w:val="008431A6"/>
    <w:rsid w:val="00857A95"/>
    <w:rsid w:val="008651C4"/>
    <w:rsid w:val="0087050E"/>
    <w:rsid w:val="00870A98"/>
    <w:rsid w:val="00874920"/>
    <w:rsid w:val="00875090"/>
    <w:rsid w:val="00877978"/>
    <w:rsid w:val="00884779"/>
    <w:rsid w:val="00884CEF"/>
    <w:rsid w:val="008A58D6"/>
    <w:rsid w:val="008D08C6"/>
    <w:rsid w:val="008E647D"/>
    <w:rsid w:val="008F2F0A"/>
    <w:rsid w:val="0090211B"/>
    <w:rsid w:val="00904C00"/>
    <w:rsid w:val="00904C66"/>
    <w:rsid w:val="00914398"/>
    <w:rsid w:val="00914DC3"/>
    <w:rsid w:val="009151D7"/>
    <w:rsid w:val="009165EA"/>
    <w:rsid w:val="009209B0"/>
    <w:rsid w:val="009227D4"/>
    <w:rsid w:val="0092400D"/>
    <w:rsid w:val="00933317"/>
    <w:rsid w:val="00942B8F"/>
    <w:rsid w:val="00946BB4"/>
    <w:rsid w:val="00953FF8"/>
    <w:rsid w:val="009607AC"/>
    <w:rsid w:val="00963097"/>
    <w:rsid w:val="00963188"/>
    <w:rsid w:val="0096532F"/>
    <w:rsid w:val="0096606D"/>
    <w:rsid w:val="00966BAB"/>
    <w:rsid w:val="00982CF4"/>
    <w:rsid w:val="00995284"/>
    <w:rsid w:val="009A2936"/>
    <w:rsid w:val="009A5E92"/>
    <w:rsid w:val="009A7B1D"/>
    <w:rsid w:val="009B014B"/>
    <w:rsid w:val="009B0AB6"/>
    <w:rsid w:val="009B3CF9"/>
    <w:rsid w:val="009C2EDE"/>
    <w:rsid w:val="009D38A7"/>
    <w:rsid w:val="009D7E53"/>
    <w:rsid w:val="009E33D4"/>
    <w:rsid w:val="009E43FC"/>
    <w:rsid w:val="009F2B39"/>
    <w:rsid w:val="009F3B3C"/>
    <w:rsid w:val="009F68F5"/>
    <w:rsid w:val="00A07F28"/>
    <w:rsid w:val="00A118EF"/>
    <w:rsid w:val="00A12AD8"/>
    <w:rsid w:val="00A2142B"/>
    <w:rsid w:val="00A22929"/>
    <w:rsid w:val="00A317FE"/>
    <w:rsid w:val="00A31D60"/>
    <w:rsid w:val="00A333CF"/>
    <w:rsid w:val="00A410D6"/>
    <w:rsid w:val="00A51F25"/>
    <w:rsid w:val="00A556C6"/>
    <w:rsid w:val="00A621B4"/>
    <w:rsid w:val="00A63044"/>
    <w:rsid w:val="00A650F1"/>
    <w:rsid w:val="00A72767"/>
    <w:rsid w:val="00A7482F"/>
    <w:rsid w:val="00A7651C"/>
    <w:rsid w:val="00A977B1"/>
    <w:rsid w:val="00A97937"/>
    <w:rsid w:val="00AA648F"/>
    <w:rsid w:val="00AB00D0"/>
    <w:rsid w:val="00AD28B0"/>
    <w:rsid w:val="00AD6C91"/>
    <w:rsid w:val="00AE1B57"/>
    <w:rsid w:val="00AE3A7A"/>
    <w:rsid w:val="00AF18AE"/>
    <w:rsid w:val="00AF229D"/>
    <w:rsid w:val="00AF6B86"/>
    <w:rsid w:val="00B00937"/>
    <w:rsid w:val="00B06239"/>
    <w:rsid w:val="00B10F38"/>
    <w:rsid w:val="00B202F0"/>
    <w:rsid w:val="00B225EF"/>
    <w:rsid w:val="00B23629"/>
    <w:rsid w:val="00B261D1"/>
    <w:rsid w:val="00B3505E"/>
    <w:rsid w:val="00B41BEA"/>
    <w:rsid w:val="00B42D92"/>
    <w:rsid w:val="00B4585A"/>
    <w:rsid w:val="00B458FE"/>
    <w:rsid w:val="00B540E2"/>
    <w:rsid w:val="00B5453E"/>
    <w:rsid w:val="00B55596"/>
    <w:rsid w:val="00B62E00"/>
    <w:rsid w:val="00B74AFD"/>
    <w:rsid w:val="00B94918"/>
    <w:rsid w:val="00B95281"/>
    <w:rsid w:val="00BA2279"/>
    <w:rsid w:val="00BA2E0E"/>
    <w:rsid w:val="00BB08C6"/>
    <w:rsid w:val="00BB6877"/>
    <w:rsid w:val="00BB6F4D"/>
    <w:rsid w:val="00BB7301"/>
    <w:rsid w:val="00BB76F4"/>
    <w:rsid w:val="00BC40A3"/>
    <w:rsid w:val="00BD115F"/>
    <w:rsid w:val="00BD1329"/>
    <w:rsid w:val="00BE0558"/>
    <w:rsid w:val="00BF1801"/>
    <w:rsid w:val="00C032A4"/>
    <w:rsid w:val="00C03FAF"/>
    <w:rsid w:val="00C15EB6"/>
    <w:rsid w:val="00C17B50"/>
    <w:rsid w:val="00C41E6C"/>
    <w:rsid w:val="00C4659C"/>
    <w:rsid w:val="00C505F6"/>
    <w:rsid w:val="00C538EE"/>
    <w:rsid w:val="00C54ED2"/>
    <w:rsid w:val="00C55979"/>
    <w:rsid w:val="00C6036E"/>
    <w:rsid w:val="00C71277"/>
    <w:rsid w:val="00C772E3"/>
    <w:rsid w:val="00C808FE"/>
    <w:rsid w:val="00C92B91"/>
    <w:rsid w:val="00C97657"/>
    <w:rsid w:val="00CA0D58"/>
    <w:rsid w:val="00CA7D13"/>
    <w:rsid w:val="00CB2175"/>
    <w:rsid w:val="00CB76CB"/>
    <w:rsid w:val="00CC03EB"/>
    <w:rsid w:val="00CC2435"/>
    <w:rsid w:val="00CC36B2"/>
    <w:rsid w:val="00CD52EE"/>
    <w:rsid w:val="00CD57D0"/>
    <w:rsid w:val="00CD6EC8"/>
    <w:rsid w:val="00CD7075"/>
    <w:rsid w:val="00CD7E04"/>
    <w:rsid w:val="00CE2CFD"/>
    <w:rsid w:val="00CE3E97"/>
    <w:rsid w:val="00CE52FE"/>
    <w:rsid w:val="00D02F0B"/>
    <w:rsid w:val="00D14051"/>
    <w:rsid w:val="00D16F07"/>
    <w:rsid w:val="00D37631"/>
    <w:rsid w:val="00D45B6C"/>
    <w:rsid w:val="00D46280"/>
    <w:rsid w:val="00D534BC"/>
    <w:rsid w:val="00D61580"/>
    <w:rsid w:val="00D70CFF"/>
    <w:rsid w:val="00D77046"/>
    <w:rsid w:val="00D8559E"/>
    <w:rsid w:val="00D9484E"/>
    <w:rsid w:val="00D97202"/>
    <w:rsid w:val="00D9759A"/>
    <w:rsid w:val="00DA7513"/>
    <w:rsid w:val="00DC1E83"/>
    <w:rsid w:val="00DD1119"/>
    <w:rsid w:val="00DD782A"/>
    <w:rsid w:val="00DE44DC"/>
    <w:rsid w:val="00DE45BA"/>
    <w:rsid w:val="00DF27C9"/>
    <w:rsid w:val="00DF3FC3"/>
    <w:rsid w:val="00E04FA0"/>
    <w:rsid w:val="00E10117"/>
    <w:rsid w:val="00E119D7"/>
    <w:rsid w:val="00E21A7D"/>
    <w:rsid w:val="00E23DA4"/>
    <w:rsid w:val="00E2672F"/>
    <w:rsid w:val="00E30548"/>
    <w:rsid w:val="00E34EDF"/>
    <w:rsid w:val="00E35C0E"/>
    <w:rsid w:val="00E515C5"/>
    <w:rsid w:val="00E5312F"/>
    <w:rsid w:val="00E53CE8"/>
    <w:rsid w:val="00E54BD3"/>
    <w:rsid w:val="00E60DAB"/>
    <w:rsid w:val="00E61284"/>
    <w:rsid w:val="00E642AE"/>
    <w:rsid w:val="00E66E33"/>
    <w:rsid w:val="00E67310"/>
    <w:rsid w:val="00E75E10"/>
    <w:rsid w:val="00E971B2"/>
    <w:rsid w:val="00EA5F51"/>
    <w:rsid w:val="00EA73FF"/>
    <w:rsid w:val="00EA7AB0"/>
    <w:rsid w:val="00EB06BF"/>
    <w:rsid w:val="00EB2D97"/>
    <w:rsid w:val="00EB6571"/>
    <w:rsid w:val="00EC1B56"/>
    <w:rsid w:val="00EC5790"/>
    <w:rsid w:val="00EC5C31"/>
    <w:rsid w:val="00EE286A"/>
    <w:rsid w:val="00EE4431"/>
    <w:rsid w:val="00EF24F4"/>
    <w:rsid w:val="00EF4898"/>
    <w:rsid w:val="00F00165"/>
    <w:rsid w:val="00F20226"/>
    <w:rsid w:val="00F20AC6"/>
    <w:rsid w:val="00F21339"/>
    <w:rsid w:val="00F21D95"/>
    <w:rsid w:val="00F27104"/>
    <w:rsid w:val="00F316AF"/>
    <w:rsid w:val="00F37212"/>
    <w:rsid w:val="00F4253B"/>
    <w:rsid w:val="00F4754B"/>
    <w:rsid w:val="00F61DDA"/>
    <w:rsid w:val="00F61FC3"/>
    <w:rsid w:val="00F62D00"/>
    <w:rsid w:val="00F737CF"/>
    <w:rsid w:val="00F74054"/>
    <w:rsid w:val="00F75080"/>
    <w:rsid w:val="00F761CF"/>
    <w:rsid w:val="00F85E85"/>
    <w:rsid w:val="00F86693"/>
    <w:rsid w:val="00F867D8"/>
    <w:rsid w:val="00F867E8"/>
    <w:rsid w:val="00F94715"/>
    <w:rsid w:val="00FA3D4F"/>
    <w:rsid w:val="00FA78F8"/>
    <w:rsid w:val="00FB3D6A"/>
    <w:rsid w:val="00FC0D76"/>
    <w:rsid w:val="00FC3221"/>
    <w:rsid w:val="00FC7232"/>
    <w:rsid w:val="00FD0ADC"/>
    <w:rsid w:val="00FD50A5"/>
    <w:rsid w:val="00FE29A0"/>
    <w:rsid w:val="00FE3B43"/>
    <w:rsid w:val="00FE3CF5"/>
    <w:rsid w:val="00FE68C0"/>
    <w:rsid w:val="00FF413C"/>
    <w:rsid w:val="00FF49A9"/>
    <w:rsid w:val="5CBBFC4A"/>
    <w:rsid w:val="69A7F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73CBB930-3F79-431B-ADFC-7C9E5C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character" w:styleId="UnresolvedMention">
    <w:name w:val="Unresolved Mention"/>
    <w:basedOn w:val="DefaultParagraphFont"/>
    <w:uiPriority w:val="99"/>
    <w:semiHidden/>
    <w:unhideWhenUsed/>
    <w:rsid w:val="00F2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7943">
      <w:bodyDiv w:val="1"/>
      <w:marLeft w:val="0"/>
      <w:marRight w:val="0"/>
      <w:marTop w:val="0"/>
      <w:marBottom w:val="0"/>
      <w:divBdr>
        <w:top w:val="none" w:sz="0" w:space="0" w:color="auto"/>
        <w:left w:val="none" w:sz="0" w:space="0" w:color="auto"/>
        <w:bottom w:val="none" w:sz="0" w:space="0" w:color="auto"/>
        <w:right w:val="none" w:sz="0" w:space="0" w:color="auto"/>
      </w:divBdr>
      <w:divsChild>
        <w:div w:id="302781964">
          <w:marLeft w:val="0"/>
          <w:marRight w:val="0"/>
          <w:marTop w:val="0"/>
          <w:marBottom w:val="0"/>
          <w:divBdr>
            <w:top w:val="none" w:sz="0" w:space="0" w:color="auto"/>
            <w:left w:val="none" w:sz="0" w:space="0" w:color="auto"/>
            <w:bottom w:val="none" w:sz="0" w:space="0" w:color="auto"/>
            <w:right w:val="none" w:sz="0" w:space="0" w:color="auto"/>
          </w:divBdr>
        </w:div>
        <w:div w:id="2136561147">
          <w:marLeft w:val="0"/>
          <w:marRight w:val="0"/>
          <w:marTop w:val="0"/>
          <w:marBottom w:val="0"/>
          <w:divBdr>
            <w:top w:val="none" w:sz="0" w:space="0" w:color="auto"/>
            <w:left w:val="none" w:sz="0" w:space="0" w:color="auto"/>
            <w:bottom w:val="none" w:sz="0" w:space="0" w:color="auto"/>
            <w:right w:val="none" w:sz="0" w:space="0" w:color="auto"/>
          </w:divBdr>
          <w:divsChild>
            <w:div w:id="48767188">
              <w:marLeft w:val="0"/>
              <w:marRight w:val="0"/>
              <w:marTop w:val="0"/>
              <w:marBottom w:val="0"/>
              <w:divBdr>
                <w:top w:val="none" w:sz="0" w:space="0" w:color="auto"/>
                <w:left w:val="none" w:sz="0" w:space="0" w:color="auto"/>
                <w:bottom w:val="none" w:sz="0" w:space="0" w:color="auto"/>
                <w:right w:val="none" w:sz="0" w:space="0" w:color="auto"/>
              </w:divBdr>
              <w:divsChild>
                <w:div w:id="1187792514">
                  <w:marLeft w:val="0"/>
                  <w:marRight w:val="0"/>
                  <w:marTop w:val="0"/>
                  <w:marBottom w:val="0"/>
                  <w:divBdr>
                    <w:top w:val="none" w:sz="0" w:space="0" w:color="auto"/>
                    <w:left w:val="none" w:sz="0" w:space="0" w:color="auto"/>
                    <w:bottom w:val="none" w:sz="0" w:space="0" w:color="auto"/>
                    <w:right w:val="none" w:sz="0" w:space="0" w:color="auto"/>
                  </w:divBdr>
                </w:div>
                <w:div w:id="1746603749">
                  <w:marLeft w:val="0"/>
                  <w:marRight w:val="0"/>
                  <w:marTop w:val="0"/>
                  <w:marBottom w:val="0"/>
                  <w:divBdr>
                    <w:top w:val="none" w:sz="0" w:space="0" w:color="auto"/>
                    <w:left w:val="none" w:sz="0" w:space="0" w:color="auto"/>
                    <w:bottom w:val="none" w:sz="0" w:space="0" w:color="auto"/>
                    <w:right w:val="none" w:sz="0" w:space="0" w:color="auto"/>
                  </w:divBdr>
                  <w:divsChild>
                    <w:div w:id="1765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02038794">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787574424">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5295824262629cd088e27cab26992d1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e75ad718137c741254c2a728ee7fcf2b"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BAE06C27-D558-422D-A035-774B5E85AD39}">
  <ds:schemaRefs>
    <ds:schemaRef ds:uri="http://schemas.microsoft.com/sharepoint/v3/contenttype/forms"/>
  </ds:schemaRefs>
</ds:datastoreItem>
</file>

<file path=customXml/itemProps2.xml><?xml version="1.0" encoding="utf-8"?>
<ds:datastoreItem xmlns:ds="http://schemas.openxmlformats.org/officeDocument/2006/customXml" ds:itemID="{0A064D23-C4D1-4D80-869A-9C491B6AE7F7}"/>
</file>

<file path=customXml/itemProps3.xml><?xml version="1.0" encoding="utf-8"?>
<ds:datastoreItem xmlns:ds="http://schemas.openxmlformats.org/officeDocument/2006/customXml" ds:itemID="{89A0FEA4-613E-47B7-8AF9-7F9B5F7827C1}">
  <ds:schemaRefs>
    <ds:schemaRef ds:uri="http://purl.org/dc/dcmitype/"/>
    <ds:schemaRef ds:uri="http://www.w3.org/XML/1998/namespace"/>
    <ds:schemaRef ds:uri="8f75e13e-6573-4a7a-aec4-43999b64a410"/>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3c90d20-9f0e-4f34-a1f3-e942bef13dd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2023-08-18T14:45:00Z</dcterms:created>
  <dcterms:modified xsi:type="dcterms:W3CDTF">2023-08-18T14:45:00Z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y fmtid="{D5CDD505-2E9C-101B-9397-08002B2CF9AE}" pid="4" name="GrammarlyDocumentId">
    <vt:lpwstr>033309ef6412560f3dee71c2e38795fc6b3a4705d8316870ea75477731469a01</vt:lpwstr>
  </property>
</Properties>
</file>