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1FC40" w14:textId="1A053885" w:rsidR="005C35E0" w:rsidRDefault="00F75080" w:rsidP="005C35E0">
      <w:pPr>
        <w:pStyle w:val="Title"/>
        <w:jc w:val="center"/>
      </w:pPr>
      <w:r>
        <w:t>SMAC</w:t>
      </w:r>
      <w:r w:rsidR="00A650F1">
        <w:t xml:space="preserve"> Governing Board</w:t>
      </w:r>
      <w:r>
        <w:t xml:space="preserve"> </w:t>
      </w:r>
      <w:r w:rsidR="00622896">
        <w:t>Minutes</w:t>
      </w:r>
    </w:p>
    <w:p w14:paraId="07989F02" w14:textId="2DE09034" w:rsidR="00C03FAF" w:rsidRDefault="00A0220F" w:rsidP="002A7447">
      <w:pPr>
        <w:pStyle w:val="Subtitle"/>
        <w:jc w:val="center"/>
      </w:pPr>
      <w:r>
        <w:t>February 21, 2020</w:t>
      </w:r>
    </w:p>
    <w:p w14:paraId="0518C022" w14:textId="60C29117" w:rsidR="00C03FAF" w:rsidRDefault="002125E6" w:rsidP="00C03FAF">
      <w:pPr>
        <w:pStyle w:val="Subtitle"/>
        <w:jc w:val="center"/>
      </w:pPr>
      <w:r>
        <w:t>1:00-</w:t>
      </w:r>
      <w:r w:rsidR="00AF229D">
        <w:t>3</w:t>
      </w:r>
      <w:r w:rsidR="00D534BC">
        <w:t>:00</w:t>
      </w:r>
    </w:p>
    <w:p w14:paraId="2344F693" w14:textId="7C08AE37" w:rsidR="00933317" w:rsidRDefault="00933317" w:rsidP="00933317">
      <w:pPr>
        <w:pStyle w:val="Subtitle"/>
        <w:jc w:val="center"/>
      </w:pPr>
      <w:r>
        <w:t>Mental Health Resources</w:t>
      </w:r>
    </w:p>
    <w:p w14:paraId="1CE83F30" w14:textId="38FF1B09" w:rsidR="00A72767" w:rsidRPr="00A72767" w:rsidRDefault="00933317" w:rsidP="00610876">
      <w:pPr>
        <w:pStyle w:val="Subtitle"/>
        <w:jc w:val="center"/>
      </w:pPr>
      <w:r>
        <w:t>762 Transfer Rd., St. Paul</w:t>
      </w:r>
      <w:r w:rsidR="00644A76">
        <w:rPr>
          <w:rFonts w:ascii="Helvetica" w:eastAsia="Times New Roman" w:hAnsi="Helvetica"/>
          <w:color w:val="475163"/>
          <w:sz w:val="21"/>
          <w:szCs w:val="21"/>
        </w:rPr>
        <w:br/>
      </w:r>
    </w:p>
    <w:p w14:paraId="14CCD34E" w14:textId="67BAA1E9" w:rsidR="004F63C1" w:rsidRDefault="00737BC3" w:rsidP="00176331">
      <w:pPr>
        <w:pStyle w:val="ListParagraph"/>
        <w:numPr>
          <w:ilvl w:val="0"/>
          <w:numId w:val="7"/>
        </w:numPr>
      </w:pPr>
      <w:r>
        <w:t>Introductions</w:t>
      </w:r>
      <w:r>
        <w:tab/>
      </w:r>
      <w:r>
        <w:tab/>
      </w:r>
      <w:r>
        <w:tab/>
      </w:r>
      <w:r>
        <w:tab/>
      </w:r>
      <w:r>
        <w:tab/>
      </w:r>
      <w:r>
        <w:tab/>
      </w:r>
      <w:r>
        <w:tab/>
      </w:r>
      <w:r>
        <w:tab/>
      </w:r>
      <w:r w:rsidR="00A72767">
        <w:tab/>
      </w:r>
      <w:r w:rsidR="00CB2175">
        <w:t>5</w:t>
      </w:r>
      <w:r>
        <w:t xml:space="preserve"> minutes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25"/>
        <w:gridCol w:w="2505"/>
      </w:tblGrid>
      <w:tr w:rsidR="00622896" w:rsidRPr="00622896" w14:paraId="5D1CA757" w14:textId="77777777" w:rsidTr="00622896">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5C1CB620" w14:textId="77777777" w:rsidR="009620EC" w:rsidRPr="00622896" w:rsidRDefault="00622896" w:rsidP="00622896">
            <w:pPr>
              <w:ind w:left="360"/>
            </w:pPr>
            <w:r w:rsidRPr="00622896">
              <w:t>Discussions </w:t>
            </w:r>
          </w:p>
        </w:tc>
        <w:tc>
          <w:tcPr>
            <w:tcW w:w="2505" w:type="dxa"/>
            <w:tcBorders>
              <w:top w:val="single" w:sz="6" w:space="0" w:color="auto"/>
              <w:left w:val="nil"/>
              <w:bottom w:val="single" w:sz="6" w:space="0" w:color="auto"/>
              <w:right w:val="single" w:sz="6" w:space="0" w:color="auto"/>
            </w:tcBorders>
            <w:shd w:val="clear" w:color="auto" w:fill="auto"/>
            <w:hideMark/>
          </w:tcPr>
          <w:p w14:paraId="5483BDFE" w14:textId="77777777" w:rsidR="009620EC" w:rsidRPr="00622896" w:rsidRDefault="00622896" w:rsidP="00622896">
            <w:pPr>
              <w:ind w:left="360"/>
            </w:pPr>
            <w:r w:rsidRPr="00622896">
              <w:t>Actions  </w:t>
            </w:r>
          </w:p>
        </w:tc>
      </w:tr>
      <w:tr w:rsidR="00622896" w:rsidRPr="00622896" w14:paraId="120E59EB" w14:textId="77777777" w:rsidTr="00622896">
        <w:tc>
          <w:tcPr>
            <w:tcW w:w="6825" w:type="dxa"/>
            <w:tcBorders>
              <w:top w:val="nil"/>
              <w:left w:val="single" w:sz="6" w:space="0" w:color="auto"/>
              <w:bottom w:val="single" w:sz="6" w:space="0" w:color="auto"/>
              <w:right w:val="single" w:sz="6" w:space="0" w:color="auto"/>
            </w:tcBorders>
            <w:shd w:val="clear" w:color="auto" w:fill="auto"/>
            <w:hideMark/>
          </w:tcPr>
          <w:p w14:paraId="2F4CAE4A" w14:textId="5B5AF39C" w:rsidR="009620EC" w:rsidRPr="00622896" w:rsidRDefault="00DB42E2" w:rsidP="00DB42E2">
            <w:r>
              <w:t>Barb Sopp, Betty N, Brad L. Dana LS, Dana D, Denise S, Doreen F, Eric G, Heather D, James B, Jen R, Liz M, Matt L, Michele R, Rebecca B, Rochelle W, Steve S, Jenell S, Trisha K, Kristen, TJ Y</w:t>
            </w:r>
            <w:bookmarkStart w:id="0" w:name="_GoBack"/>
            <w:bookmarkEnd w:id="0"/>
          </w:p>
        </w:tc>
        <w:tc>
          <w:tcPr>
            <w:tcW w:w="2505" w:type="dxa"/>
            <w:tcBorders>
              <w:top w:val="nil"/>
              <w:left w:val="nil"/>
              <w:bottom w:val="single" w:sz="6" w:space="0" w:color="auto"/>
              <w:right w:val="single" w:sz="6" w:space="0" w:color="auto"/>
            </w:tcBorders>
            <w:shd w:val="clear" w:color="auto" w:fill="auto"/>
            <w:hideMark/>
          </w:tcPr>
          <w:p w14:paraId="2BC72620" w14:textId="77777777" w:rsidR="009620EC" w:rsidRPr="00622896" w:rsidRDefault="00622896" w:rsidP="00622896">
            <w:pPr>
              <w:ind w:left="360"/>
            </w:pPr>
            <w:r w:rsidRPr="00622896">
              <w:t> </w:t>
            </w:r>
          </w:p>
        </w:tc>
      </w:tr>
    </w:tbl>
    <w:p w14:paraId="5FD3D3A8" w14:textId="77777777" w:rsidR="00CB2175" w:rsidRDefault="00CB2175" w:rsidP="0038134E"/>
    <w:p w14:paraId="37D15BFE" w14:textId="314CEBC8" w:rsidR="000007E9" w:rsidRDefault="002F63C9" w:rsidP="009151D7">
      <w:pPr>
        <w:pStyle w:val="ListParagraph"/>
        <w:numPr>
          <w:ilvl w:val="0"/>
          <w:numId w:val="7"/>
        </w:numPr>
      </w:pPr>
      <w:r>
        <w:t xml:space="preserve">Approve </w:t>
      </w:r>
      <w:r w:rsidR="00A0220F">
        <w:t xml:space="preserve">December </w:t>
      </w:r>
      <w:r w:rsidR="000007E9">
        <w:t>minutes</w:t>
      </w:r>
      <w:r>
        <w:tab/>
      </w:r>
      <w:r>
        <w:tab/>
      </w:r>
      <w:r>
        <w:tab/>
      </w:r>
      <w:r>
        <w:tab/>
      </w:r>
      <w:r w:rsidR="002404D9">
        <w:t>*Vote Required</w:t>
      </w:r>
      <w:r>
        <w:tab/>
      </w:r>
      <w:r>
        <w:tab/>
      </w:r>
      <w:r w:rsidR="005C2748">
        <w:t>5 minutes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25"/>
        <w:gridCol w:w="2505"/>
      </w:tblGrid>
      <w:tr w:rsidR="00622896" w:rsidRPr="00622896" w14:paraId="007960A8" w14:textId="77777777" w:rsidTr="37B64C65">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3ED8822C" w14:textId="77777777" w:rsidR="009620EC" w:rsidRPr="00622896" w:rsidRDefault="00622896" w:rsidP="00622896">
            <w:r w:rsidRPr="00622896">
              <w:t>Discussions </w:t>
            </w:r>
          </w:p>
        </w:tc>
        <w:tc>
          <w:tcPr>
            <w:tcW w:w="2505" w:type="dxa"/>
            <w:tcBorders>
              <w:top w:val="single" w:sz="6" w:space="0" w:color="auto"/>
              <w:left w:val="nil"/>
              <w:bottom w:val="single" w:sz="6" w:space="0" w:color="auto"/>
              <w:right w:val="single" w:sz="6" w:space="0" w:color="auto"/>
            </w:tcBorders>
            <w:shd w:val="clear" w:color="auto" w:fill="auto"/>
            <w:hideMark/>
          </w:tcPr>
          <w:p w14:paraId="1306A1C9" w14:textId="77777777" w:rsidR="009620EC" w:rsidRPr="00622896" w:rsidRDefault="00622896" w:rsidP="00622896">
            <w:r w:rsidRPr="00622896">
              <w:t>Actions  </w:t>
            </w:r>
          </w:p>
        </w:tc>
      </w:tr>
      <w:tr w:rsidR="00622896" w:rsidRPr="00622896" w14:paraId="0B97CAFB" w14:textId="77777777" w:rsidTr="37B64C65">
        <w:tc>
          <w:tcPr>
            <w:tcW w:w="6825" w:type="dxa"/>
            <w:tcBorders>
              <w:top w:val="nil"/>
              <w:left w:val="single" w:sz="6" w:space="0" w:color="auto"/>
              <w:bottom w:val="single" w:sz="6" w:space="0" w:color="auto"/>
              <w:right w:val="single" w:sz="6" w:space="0" w:color="auto"/>
            </w:tcBorders>
            <w:shd w:val="clear" w:color="auto" w:fill="auto"/>
            <w:hideMark/>
          </w:tcPr>
          <w:p w14:paraId="4B7DCF31" w14:textId="77777777" w:rsidR="009620EC" w:rsidRPr="00622896" w:rsidRDefault="00622896" w:rsidP="00622896">
            <w:r w:rsidRPr="00622896">
              <w:t> </w:t>
            </w:r>
          </w:p>
        </w:tc>
        <w:tc>
          <w:tcPr>
            <w:tcW w:w="2505" w:type="dxa"/>
            <w:tcBorders>
              <w:top w:val="nil"/>
              <w:left w:val="nil"/>
              <w:bottom w:val="single" w:sz="6" w:space="0" w:color="auto"/>
              <w:right w:val="single" w:sz="6" w:space="0" w:color="auto"/>
            </w:tcBorders>
            <w:shd w:val="clear" w:color="auto" w:fill="auto"/>
            <w:hideMark/>
          </w:tcPr>
          <w:p w14:paraId="7DC068AC" w14:textId="55FD93BB" w:rsidR="00610876" w:rsidRDefault="0479F2FD" w:rsidP="00622896">
            <w:r>
              <w:t>Motion</w:t>
            </w:r>
            <w:r w:rsidR="00610876">
              <w:t xml:space="preserve">: </w:t>
            </w:r>
            <w:r w:rsidR="594EC4BC">
              <w:t>Dana</w:t>
            </w:r>
          </w:p>
          <w:p w14:paraId="5493BB03" w14:textId="373DAC7E" w:rsidR="009620EC" w:rsidRPr="00622896" w:rsidRDefault="00610876" w:rsidP="00622896">
            <w:r>
              <w:t>2</w:t>
            </w:r>
            <w:r w:rsidRPr="37B64C65">
              <w:rPr>
                <w:vertAlign w:val="superscript"/>
              </w:rPr>
              <w:t>nd</w:t>
            </w:r>
            <w:r>
              <w:t xml:space="preserve">: </w:t>
            </w:r>
            <w:r w:rsidR="245E6317">
              <w:t>Eric</w:t>
            </w:r>
          </w:p>
          <w:p w14:paraId="3482738D" w14:textId="79F973D7" w:rsidR="009620EC" w:rsidRPr="00622896" w:rsidRDefault="71EB1983" w:rsidP="37B64C65">
            <w:r>
              <w:t>Approved</w:t>
            </w:r>
          </w:p>
        </w:tc>
      </w:tr>
    </w:tbl>
    <w:p w14:paraId="74AEE4DE" w14:textId="77777777" w:rsidR="009151D7" w:rsidRDefault="009151D7" w:rsidP="0038134E"/>
    <w:p w14:paraId="37BA5471" w14:textId="5FB06F58" w:rsidR="009209B0" w:rsidRDefault="00A0220F" w:rsidP="009209B0">
      <w:pPr>
        <w:pStyle w:val="ListParagraph"/>
        <w:numPr>
          <w:ilvl w:val="0"/>
          <w:numId w:val="7"/>
        </w:numPr>
      </w:pPr>
      <w:r>
        <w:t>Update</w:t>
      </w:r>
      <w:r>
        <w:tab/>
      </w:r>
      <w:r>
        <w:tab/>
      </w:r>
      <w:r w:rsidR="008651C4">
        <w:t xml:space="preserve"> </w:t>
      </w:r>
      <w:r>
        <w:tab/>
      </w:r>
      <w:r>
        <w:tab/>
      </w:r>
      <w:r>
        <w:tab/>
      </w:r>
      <w:r>
        <w:tab/>
      </w:r>
      <w:r>
        <w:tab/>
      </w:r>
      <w:r>
        <w:tab/>
      </w:r>
      <w:r>
        <w:tab/>
      </w:r>
      <w:r>
        <w:tab/>
        <w:t>30</w:t>
      </w:r>
      <w:r w:rsidR="009151D7">
        <w:t xml:space="preserve"> minutes</w:t>
      </w:r>
    </w:p>
    <w:p w14:paraId="58BBCD28" w14:textId="3559A0EE" w:rsidR="009209B0" w:rsidRDefault="00A0220F" w:rsidP="009209B0">
      <w:pPr>
        <w:pStyle w:val="ListParagraph"/>
        <w:numPr>
          <w:ilvl w:val="1"/>
          <w:numId w:val="7"/>
        </w:numPr>
      </w:pPr>
      <w:r>
        <w:t>Executive Committee</w:t>
      </w:r>
    </w:p>
    <w:p w14:paraId="6774DE27" w14:textId="05B92410" w:rsidR="009209B0" w:rsidRDefault="00A0220F" w:rsidP="009209B0">
      <w:pPr>
        <w:pStyle w:val="ListParagraph"/>
        <w:numPr>
          <w:ilvl w:val="1"/>
          <w:numId w:val="7"/>
        </w:numPr>
      </w:pPr>
      <w:r>
        <w:t>Coordinated Entry Committee</w:t>
      </w:r>
    </w:p>
    <w:p w14:paraId="6673BF89" w14:textId="4F13C441" w:rsidR="009209B0" w:rsidRDefault="00A0220F" w:rsidP="009209B0">
      <w:pPr>
        <w:pStyle w:val="ListParagraph"/>
        <w:numPr>
          <w:ilvl w:val="1"/>
          <w:numId w:val="7"/>
        </w:numPr>
      </w:pPr>
      <w:r>
        <w:t>SPARC</w:t>
      </w:r>
    </w:p>
    <w:p w14:paraId="7997C955" w14:textId="27E49A8C" w:rsidR="00A0220F" w:rsidRDefault="00A0220F" w:rsidP="009209B0">
      <w:pPr>
        <w:pStyle w:val="ListParagraph"/>
        <w:numPr>
          <w:ilvl w:val="1"/>
          <w:numId w:val="7"/>
        </w:numPr>
      </w:pPr>
      <w:r>
        <w:t>HMIS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25"/>
        <w:gridCol w:w="2505"/>
      </w:tblGrid>
      <w:tr w:rsidR="00622896" w:rsidRPr="00622896" w14:paraId="45D1104F" w14:textId="77777777" w:rsidTr="37B64C65">
        <w:tc>
          <w:tcPr>
            <w:tcW w:w="6825" w:type="dxa"/>
            <w:tcBorders>
              <w:top w:val="single" w:sz="6" w:space="0" w:color="auto"/>
              <w:left w:val="single" w:sz="6" w:space="0" w:color="auto"/>
              <w:bottom w:val="single" w:sz="4" w:space="0" w:color="auto"/>
              <w:right w:val="single" w:sz="6" w:space="0" w:color="auto"/>
            </w:tcBorders>
            <w:shd w:val="clear" w:color="auto" w:fill="auto"/>
            <w:hideMark/>
          </w:tcPr>
          <w:p w14:paraId="4F829FC6" w14:textId="77777777" w:rsidR="009620EC" w:rsidRPr="00622896" w:rsidRDefault="00622896" w:rsidP="00622896">
            <w:r w:rsidRPr="00622896">
              <w:t>Discussions </w:t>
            </w:r>
          </w:p>
        </w:tc>
        <w:tc>
          <w:tcPr>
            <w:tcW w:w="2505" w:type="dxa"/>
            <w:tcBorders>
              <w:top w:val="single" w:sz="6" w:space="0" w:color="auto"/>
              <w:left w:val="nil"/>
              <w:bottom w:val="single" w:sz="4" w:space="0" w:color="auto"/>
              <w:right w:val="single" w:sz="6" w:space="0" w:color="auto"/>
            </w:tcBorders>
            <w:shd w:val="clear" w:color="auto" w:fill="auto"/>
            <w:hideMark/>
          </w:tcPr>
          <w:p w14:paraId="61383EE0" w14:textId="77777777" w:rsidR="009620EC" w:rsidRPr="00622896" w:rsidRDefault="00622896" w:rsidP="00622896">
            <w:r w:rsidRPr="00622896">
              <w:t>Actions  </w:t>
            </w:r>
          </w:p>
        </w:tc>
      </w:tr>
      <w:tr w:rsidR="00622896" w:rsidRPr="00622896" w14:paraId="2CBFEDD3" w14:textId="77777777" w:rsidTr="37B64C65">
        <w:tc>
          <w:tcPr>
            <w:tcW w:w="6825" w:type="dxa"/>
            <w:tcBorders>
              <w:top w:val="single" w:sz="4" w:space="0" w:color="auto"/>
              <w:left w:val="single" w:sz="4" w:space="0" w:color="auto"/>
              <w:bottom w:val="single" w:sz="4" w:space="0" w:color="auto"/>
              <w:right w:val="single" w:sz="4" w:space="0" w:color="auto"/>
            </w:tcBorders>
            <w:shd w:val="clear" w:color="auto" w:fill="auto"/>
          </w:tcPr>
          <w:p w14:paraId="63331445" w14:textId="032E20F5" w:rsidR="009620EC" w:rsidRPr="00622896" w:rsidRDefault="6C335DA0" w:rsidP="37B64C65">
            <w:r>
              <w:t>Exec Committee</w:t>
            </w:r>
          </w:p>
          <w:p w14:paraId="70C4851D" w14:textId="6B0D5475" w:rsidR="009620EC" w:rsidRPr="00622896" w:rsidRDefault="6C335DA0" w:rsidP="00610876">
            <w:pPr>
              <w:pStyle w:val="ListParagraph"/>
              <w:numPr>
                <w:ilvl w:val="0"/>
                <w:numId w:val="10"/>
              </w:numPr>
            </w:pPr>
            <w:r>
              <w:t>TA process: Mike and Matt will present findings to Executive committee and then next steps will be developed</w:t>
            </w:r>
          </w:p>
          <w:p w14:paraId="006B86FC" w14:textId="00C25179" w:rsidR="009620EC" w:rsidRPr="00622896" w:rsidRDefault="6C335DA0" w:rsidP="00610876">
            <w:pPr>
              <w:pStyle w:val="ListParagraph"/>
              <w:numPr>
                <w:ilvl w:val="0"/>
                <w:numId w:val="10"/>
              </w:numPr>
            </w:pPr>
            <w:r>
              <w:t xml:space="preserve">Planning grant: edit MOU with Hearth. Looking at budget we understand that ARD going down will mean planning grant will go down but </w:t>
            </w:r>
            <w:r w:rsidR="317383FB">
              <w:t>expenses will not go down. Hearth Connection reviewed budget and we are currently on track</w:t>
            </w:r>
          </w:p>
        </w:tc>
        <w:tc>
          <w:tcPr>
            <w:tcW w:w="2505" w:type="dxa"/>
            <w:tcBorders>
              <w:top w:val="single" w:sz="4" w:space="0" w:color="auto"/>
              <w:left w:val="single" w:sz="4" w:space="0" w:color="auto"/>
              <w:bottom w:val="single" w:sz="4" w:space="0" w:color="auto"/>
              <w:right w:val="single" w:sz="4" w:space="0" w:color="auto"/>
            </w:tcBorders>
            <w:shd w:val="clear" w:color="auto" w:fill="auto"/>
          </w:tcPr>
          <w:p w14:paraId="382634AF" w14:textId="57BA2AE6" w:rsidR="009620EC" w:rsidRPr="00622896" w:rsidRDefault="009620EC" w:rsidP="00622896"/>
        </w:tc>
      </w:tr>
      <w:tr w:rsidR="00622896" w:rsidRPr="00622896" w14:paraId="266322A1" w14:textId="77777777" w:rsidTr="37B64C65">
        <w:tc>
          <w:tcPr>
            <w:tcW w:w="6825" w:type="dxa"/>
            <w:tcBorders>
              <w:top w:val="single" w:sz="4" w:space="0" w:color="auto"/>
              <w:left w:val="single" w:sz="4" w:space="0" w:color="auto"/>
              <w:bottom w:val="single" w:sz="4" w:space="0" w:color="auto"/>
              <w:right w:val="single" w:sz="4" w:space="0" w:color="auto"/>
            </w:tcBorders>
            <w:shd w:val="clear" w:color="auto" w:fill="auto"/>
          </w:tcPr>
          <w:p w14:paraId="1AB58D92" w14:textId="7CD0C4BA" w:rsidR="00622896" w:rsidRPr="00622896" w:rsidRDefault="00A0220F" w:rsidP="00A0220F">
            <w:r>
              <w:lastRenderedPageBreak/>
              <w:t xml:space="preserve"> </w:t>
            </w:r>
            <w:r w:rsidR="1877AFE7">
              <w:t>Coordinated Entry</w:t>
            </w:r>
          </w:p>
          <w:p w14:paraId="2ABF5448" w14:textId="66C3722B" w:rsidR="00622896" w:rsidRPr="00622896" w:rsidRDefault="1877AFE7" w:rsidP="37B64C65">
            <w:pPr>
              <w:pStyle w:val="ListParagraph"/>
              <w:numPr>
                <w:ilvl w:val="0"/>
                <w:numId w:val="6"/>
              </w:numPr>
              <w:rPr>
                <w:rFonts w:eastAsiaTheme="minorEastAsia"/>
              </w:rPr>
            </w:pPr>
            <w:r>
              <w:t>In the middle of a big transformation. We only have the capacity to house 50% of the people on the list. Always more people coming in than we have units. List clean up is underway</w:t>
            </w:r>
          </w:p>
          <w:p w14:paraId="79E39505" w14:textId="56135AAD" w:rsidR="00622896" w:rsidRPr="00622896" w:rsidRDefault="1877AFE7" w:rsidP="37B64C65">
            <w:pPr>
              <w:pStyle w:val="ListParagraph"/>
              <w:numPr>
                <w:ilvl w:val="0"/>
                <w:numId w:val="6"/>
              </w:numPr>
            </w:pPr>
            <w:r>
              <w:t>March 3</w:t>
            </w:r>
            <w:r w:rsidRPr="37B64C65">
              <w:rPr>
                <w:vertAlign w:val="superscript"/>
              </w:rPr>
              <w:t>rd</w:t>
            </w:r>
            <w:r>
              <w:t xml:space="preserve"> workshop </w:t>
            </w:r>
          </w:p>
          <w:p w14:paraId="59493CE5" w14:textId="12BC23C0" w:rsidR="00622896" w:rsidRPr="00622896" w:rsidRDefault="1877AFE7" w:rsidP="37B64C65">
            <w:pPr>
              <w:pStyle w:val="ListParagraph"/>
              <w:numPr>
                <w:ilvl w:val="0"/>
                <w:numId w:val="6"/>
              </w:numPr>
            </w:pPr>
            <w:r>
              <w:t>Finalize changes on March 19</w:t>
            </w:r>
            <w:r w:rsidRPr="37B64C65">
              <w:rPr>
                <w:vertAlign w:val="superscript"/>
              </w:rPr>
              <w:t>th</w:t>
            </w:r>
            <w:r>
              <w:t xml:space="preserve"> at next CE committee meeting</w:t>
            </w:r>
          </w:p>
          <w:p w14:paraId="5B1AAC7B" w14:textId="686950AA" w:rsidR="00622896" w:rsidRPr="00622896" w:rsidRDefault="1877AFE7" w:rsidP="37B64C65">
            <w:pPr>
              <w:pStyle w:val="ListParagraph"/>
              <w:numPr>
                <w:ilvl w:val="0"/>
                <w:numId w:val="6"/>
              </w:numPr>
            </w:pPr>
            <w:r>
              <w:t>Directors council starting next week. 8 people will be on the council. Introduction meeting and discussion on assessor training.</w:t>
            </w:r>
          </w:p>
        </w:tc>
        <w:tc>
          <w:tcPr>
            <w:tcW w:w="2505" w:type="dxa"/>
            <w:tcBorders>
              <w:top w:val="single" w:sz="4" w:space="0" w:color="auto"/>
              <w:left w:val="single" w:sz="4" w:space="0" w:color="auto"/>
              <w:bottom w:val="single" w:sz="4" w:space="0" w:color="auto"/>
              <w:right w:val="single" w:sz="4" w:space="0" w:color="auto"/>
            </w:tcBorders>
            <w:shd w:val="clear" w:color="auto" w:fill="auto"/>
          </w:tcPr>
          <w:p w14:paraId="2957BFBB" w14:textId="29909A97" w:rsidR="00622896" w:rsidRPr="00622896" w:rsidRDefault="00622896" w:rsidP="00622896"/>
        </w:tc>
      </w:tr>
      <w:tr w:rsidR="00622896" w:rsidRPr="00622896" w14:paraId="21800F99" w14:textId="77777777" w:rsidTr="37B64C65">
        <w:tc>
          <w:tcPr>
            <w:tcW w:w="6825" w:type="dxa"/>
            <w:tcBorders>
              <w:top w:val="single" w:sz="4" w:space="0" w:color="auto"/>
              <w:left w:val="single" w:sz="4" w:space="0" w:color="auto"/>
              <w:bottom w:val="single" w:sz="4" w:space="0" w:color="auto"/>
              <w:right w:val="single" w:sz="4" w:space="0" w:color="auto"/>
            </w:tcBorders>
            <w:shd w:val="clear" w:color="auto" w:fill="auto"/>
          </w:tcPr>
          <w:p w14:paraId="20FBA789" w14:textId="47ABCE87" w:rsidR="00622896" w:rsidRPr="00622896" w:rsidRDefault="00A0220F" w:rsidP="00A0220F">
            <w:r>
              <w:t xml:space="preserve"> </w:t>
            </w:r>
            <w:r w:rsidR="34543C72">
              <w:t>SPARC</w:t>
            </w:r>
          </w:p>
          <w:p w14:paraId="3E6A7C3D" w14:textId="6027A4B1" w:rsidR="00622896" w:rsidRPr="00622896" w:rsidRDefault="34543C72" w:rsidP="37B64C65">
            <w:pPr>
              <w:pStyle w:val="ListParagraph"/>
              <w:numPr>
                <w:ilvl w:val="0"/>
                <w:numId w:val="5"/>
              </w:numPr>
              <w:rPr>
                <w:rFonts w:eastAsiaTheme="minorEastAsia"/>
              </w:rPr>
            </w:pPr>
            <w:r>
              <w:t xml:space="preserve">Listening session with 2  </w:t>
            </w:r>
          </w:p>
          <w:p w14:paraId="31080561" w14:textId="0ADEC557" w:rsidR="00622896" w:rsidRPr="00622896" w:rsidRDefault="34543C72" w:rsidP="37B64C65">
            <w:pPr>
              <w:pStyle w:val="ListParagraph"/>
              <w:numPr>
                <w:ilvl w:val="0"/>
                <w:numId w:val="5"/>
              </w:numPr>
            </w:pPr>
            <w:r>
              <w:t>How do they feel about Dakota County shelter, services provided, how were they treated when they first entered, ongoing treatment, other shelters they have stayed in and how it compares</w:t>
            </w:r>
          </w:p>
          <w:p w14:paraId="3A43B517" w14:textId="5B10E1AA" w:rsidR="00622896" w:rsidRPr="00622896" w:rsidRDefault="718568A3" w:rsidP="37B64C65">
            <w:pPr>
              <w:pStyle w:val="ListParagraph"/>
              <w:numPr>
                <w:ilvl w:val="0"/>
                <w:numId w:val="5"/>
              </w:numPr>
            </w:pPr>
            <w:r>
              <w:t>Will be collecting and presenting in story board form. Goal to tell story about racial equity in SMAC</w:t>
            </w:r>
          </w:p>
          <w:p w14:paraId="6C97D27A" w14:textId="582EA3CC" w:rsidR="00622896" w:rsidRPr="00622896" w:rsidRDefault="718568A3" w:rsidP="37B64C65">
            <w:pPr>
              <w:pStyle w:val="ListParagraph"/>
              <w:numPr>
                <w:ilvl w:val="0"/>
                <w:numId w:val="5"/>
              </w:numPr>
            </w:pPr>
            <w:r>
              <w:t xml:space="preserve">Session March </w:t>
            </w:r>
            <w:r w:rsidR="7338BCE3">
              <w:t>6</w:t>
            </w:r>
            <w:r w:rsidR="7338BCE3" w:rsidRPr="37B64C65">
              <w:rPr>
                <w:vertAlign w:val="superscript"/>
              </w:rPr>
              <w:t>th</w:t>
            </w:r>
            <w:r w:rsidR="7338BCE3">
              <w:t xml:space="preserve"> in Rogers</w:t>
            </w:r>
          </w:p>
        </w:tc>
        <w:tc>
          <w:tcPr>
            <w:tcW w:w="2505" w:type="dxa"/>
            <w:tcBorders>
              <w:top w:val="single" w:sz="4" w:space="0" w:color="auto"/>
              <w:left w:val="single" w:sz="4" w:space="0" w:color="auto"/>
              <w:bottom w:val="single" w:sz="4" w:space="0" w:color="auto"/>
              <w:right w:val="single" w:sz="4" w:space="0" w:color="auto"/>
            </w:tcBorders>
            <w:shd w:val="clear" w:color="auto" w:fill="auto"/>
          </w:tcPr>
          <w:p w14:paraId="1772930D" w14:textId="5F8FB489" w:rsidR="00622896" w:rsidRPr="00622896" w:rsidRDefault="00622896" w:rsidP="00622896"/>
        </w:tc>
      </w:tr>
      <w:tr w:rsidR="00A0220F" w:rsidRPr="00622896" w14:paraId="7AB49095" w14:textId="77777777" w:rsidTr="37B64C65">
        <w:tc>
          <w:tcPr>
            <w:tcW w:w="6825" w:type="dxa"/>
            <w:tcBorders>
              <w:top w:val="single" w:sz="4" w:space="0" w:color="auto"/>
              <w:left w:val="single" w:sz="4" w:space="0" w:color="auto"/>
              <w:bottom w:val="single" w:sz="4" w:space="0" w:color="auto"/>
              <w:right w:val="single" w:sz="4" w:space="0" w:color="auto"/>
            </w:tcBorders>
            <w:shd w:val="clear" w:color="auto" w:fill="auto"/>
          </w:tcPr>
          <w:p w14:paraId="0543AA8E" w14:textId="693A8C83" w:rsidR="00A0220F" w:rsidRDefault="34543C72" w:rsidP="00A0220F">
            <w:r>
              <w:t>HMIS</w:t>
            </w:r>
            <w:r w:rsidR="0C69D802">
              <w:t xml:space="preserve"> CE</w:t>
            </w:r>
          </w:p>
          <w:p w14:paraId="5453B4DC" w14:textId="2522C120" w:rsidR="00A0220F" w:rsidRDefault="3653F3B0" w:rsidP="37B64C65">
            <w:pPr>
              <w:pStyle w:val="ListParagraph"/>
              <w:numPr>
                <w:ilvl w:val="0"/>
                <w:numId w:val="4"/>
              </w:numPr>
              <w:rPr>
                <w:rFonts w:eastAsiaTheme="minorEastAsia"/>
              </w:rPr>
            </w:pPr>
            <w:r>
              <w:t>HUD has decided to evaluate coordinated entry. They have told us the data elements that need to be incorporated.</w:t>
            </w:r>
          </w:p>
          <w:p w14:paraId="42FF809E" w14:textId="61CE4E8B" w:rsidR="00A0220F" w:rsidRDefault="3653F3B0" w:rsidP="37B64C65">
            <w:pPr>
              <w:pStyle w:val="ListParagraph"/>
              <w:numPr>
                <w:ilvl w:val="0"/>
                <w:numId w:val="4"/>
              </w:numPr>
            </w:pPr>
            <w:r>
              <w:t>State of MN is working into a new workflow. Will take place March 23</w:t>
            </w:r>
            <w:r w:rsidRPr="37B64C65">
              <w:rPr>
                <w:vertAlign w:val="superscript"/>
              </w:rPr>
              <w:t>rd</w:t>
            </w:r>
          </w:p>
          <w:p w14:paraId="3F9E8990" w14:textId="105D5864" w:rsidR="00A0220F" w:rsidRDefault="3653F3B0" w:rsidP="37B64C65">
            <w:pPr>
              <w:pStyle w:val="ListParagraph"/>
              <w:numPr>
                <w:ilvl w:val="0"/>
                <w:numId w:val="4"/>
              </w:numPr>
            </w:pPr>
            <w:r>
              <w:t xml:space="preserve">3 webinars to do overview of workflow. Assessors and housing providers should attend a webinar. </w:t>
            </w:r>
          </w:p>
          <w:p w14:paraId="34E0D05C" w14:textId="5AD926F1" w:rsidR="00A0220F" w:rsidRDefault="34861763" w:rsidP="37B64C65">
            <w:r>
              <w:t>HMIS planning</w:t>
            </w:r>
          </w:p>
          <w:p w14:paraId="43BF0829" w14:textId="59667177" w:rsidR="00A0220F" w:rsidRDefault="34861763" w:rsidP="37B64C65">
            <w:pPr>
              <w:pStyle w:val="ListParagraph"/>
              <w:numPr>
                <w:ilvl w:val="0"/>
                <w:numId w:val="3"/>
              </w:numPr>
              <w:rPr>
                <w:rFonts w:eastAsiaTheme="minorEastAsia"/>
              </w:rPr>
            </w:pPr>
            <w:r>
              <w:t>ICA is the system administrator and contracts with vendor</w:t>
            </w:r>
          </w:p>
          <w:p w14:paraId="535EA6E7" w14:textId="23104574" w:rsidR="00A0220F" w:rsidRDefault="34861763" w:rsidP="37B64C65">
            <w:pPr>
              <w:pStyle w:val="ListParagraph"/>
              <w:numPr>
                <w:ilvl w:val="0"/>
                <w:numId w:val="3"/>
              </w:numPr>
            </w:pPr>
            <w:r>
              <w:t>Vendor for software (Welsky)</w:t>
            </w:r>
          </w:p>
          <w:p w14:paraId="745684DA" w14:textId="1854C07B" w:rsidR="00A0220F" w:rsidRDefault="34861763" w:rsidP="37B64C65">
            <w:pPr>
              <w:pStyle w:val="ListParagraph"/>
              <w:numPr>
                <w:ilvl w:val="0"/>
                <w:numId w:val="3"/>
              </w:numPr>
            </w:pPr>
            <w:r>
              <w:t>ART is the current reporting tool but they have been promising a new reporting tool for 3 or 4 years. Been in testing but it hasn’t been implemented</w:t>
            </w:r>
          </w:p>
          <w:p w14:paraId="68445B5F" w14:textId="217D1689" w:rsidR="00A0220F" w:rsidRDefault="34861763" w:rsidP="37B64C65">
            <w:pPr>
              <w:pStyle w:val="ListParagraph"/>
              <w:numPr>
                <w:ilvl w:val="0"/>
                <w:numId w:val="3"/>
              </w:numPr>
            </w:pPr>
            <w:r>
              <w:t>Scripting that ART uses is being phased out of most web browsers</w:t>
            </w:r>
          </w:p>
          <w:p w14:paraId="60CD8882" w14:textId="14448148" w:rsidR="00A0220F" w:rsidRDefault="34861763" w:rsidP="37B64C65">
            <w:pPr>
              <w:pStyle w:val="ListParagraph"/>
              <w:numPr>
                <w:ilvl w:val="0"/>
                <w:numId w:val="3"/>
              </w:numPr>
            </w:pPr>
            <w:r>
              <w:t>HMIS governing board is taking about evacuation plans</w:t>
            </w:r>
          </w:p>
          <w:p w14:paraId="1F959FAE" w14:textId="6CEB2BAB" w:rsidR="00A0220F" w:rsidRDefault="34861763" w:rsidP="37B64C65">
            <w:pPr>
              <w:pStyle w:val="ListParagraph"/>
              <w:numPr>
                <w:ilvl w:val="0"/>
                <w:numId w:val="3"/>
              </w:numPr>
            </w:pPr>
            <w:r>
              <w:t>Realizing that Welsky isn’t the best vendor long term</w:t>
            </w:r>
          </w:p>
          <w:p w14:paraId="31512148" w14:textId="6D30532D" w:rsidR="00A0220F" w:rsidRDefault="34861763" w:rsidP="37B64C65">
            <w:pPr>
              <w:pStyle w:val="ListParagraph"/>
              <w:numPr>
                <w:ilvl w:val="0"/>
                <w:numId w:val="3"/>
              </w:numPr>
            </w:pPr>
            <w:r>
              <w:t>Strategic planning about our reporting needs</w:t>
            </w:r>
          </w:p>
          <w:p w14:paraId="0128DDBC" w14:textId="2F0044B5" w:rsidR="00A0220F" w:rsidRDefault="34861763" w:rsidP="37B64C65">
            <w:pPr>
              <w:pStyle w:val="ListParagraph"/>
              <w:numPr>
                <w:ilvl w:val="0"/>
                <w:numId w:val="3"/>
              </w:numPr>
            </w:pPr>
            <w:r>
              <w:t xml:space="preserve">Going through a software vendor RFP process </w:t>
            </w:r>
            <w:r w:rsidR="16EDF6B6">
              <w:t xml:space="preserve">currently </w:t>
            </w:r>
            <w:r>
              <w:t>sits w</w:t>
            </w:r>
            <w:r w:rsidR="33FD2B0D">
              <w:t>ith 10 CoC Governing Boards</w:t>
            </w:r>
          </w:p>
          <w:p w14:paraId="1C651388" w14:textId="06CA9C33" w:rsidR="00A0220F" w:rsidRDefault="33FD2B0D" w:rsidP="37B64C65">
            <w:pPr>
              <w:pStyle w:val="ListParagraph"/>
              <w:numPr>
                <w:ilvl w:val="0"/>
                <w:numId w:val="3"/>
              </w:numPr>
            </w:pPr>
            <w:r>
              <w:t>Request made for all CoC’s Governing Board to waive the authority to request a software vendor.</w:t>
            </w:r>
            <w:r w:rsidR="1ED2096E">
              <w:t xml:space="preserve"> Will be asked to pass this next month</w:t>
            </w:r>
          </w:p>
          <w:p w14:paraId="6E98EBC1" w14:textId="5DF15C0E" w:rsidR="00A0220F" w:rsidRDefault="0011D7C3" w:rsidP="37B64C65">
            <w:pPr>
              <w:pStyle w:val="ListParagraph"/>
              <w:numPr>
                <w:ilvl w:val="0"/>
                <w:numId w:val="3"/>
              </w:numPr>
            </w:pPr>
            <w:r>
              <w:t>Wisconsin also has a RFP out for a new vendor</w:t>
            </w:r>
          </w:p>
          <w:p w14:paraId="7793A62C" w14:textId="673608B3" w:rsidR="00A0220F" w:rsidRDefault="0011D7C3" w:rsidP="37B64C65">
            <w:pPr>
              <w:pStyle w:val="ListParagraph"/>
              <w:numPr>
                <w:ilvl w:val="0"/>
                <w:numId w:val="3"/>
              </w:numPr>
            </w:pPr>
            <w:r>
              <w:t>Steering committee week of Feb 24</w:t>
            </w:r>
            <w:r w:rsidRPr="37B64C65">
              <w:rPr>
                <w:vertAlign w:val="superscript"/>
              </w:rPr>
              <w:t>th</w:t>
            </w:r>
            <w:r>
              <w:t xml:space="preserve">. RFP to be completed by end </w:t>
            </w:r>
            <w:r>
              <w:lastRenderedPageBreak/>
              <w:t>of the summer</w:t>
            </w:r>
            <w:r w:rsidR="7B024DCC">
              <w:t xml:space="preserve">. </w:t>
            </w:r>
          </w:p>
          <w:p w14:paraId="391F02DB" w14:textId="1DC16EE6" w:rsidR="00A0220F" w:rsidRDefault="7B024DCC" w:rsidP="37B64C65">
            <w:pPr>
              <w:pStyle w:val="ListParagraph"/>
              <w:numPr>
                <w:ilvl w:val="0"/>
                <w:numId w:val="3"/>
              </w:numPr>
            </w:pPr>
            <w:r>
              <w:t xml:space="preserve">Funding model is that CoC’s pay a minimum of 2% of ADR. SMAC continues to pay more than the minimum. </w:t>
            </w:r>
          </w:p>
        </w:tc>
        <w:tc>
          <w:tcPr>
            <w:tcW w:w="2505" w:type="dxa"/>
            <w:tcBorders>
              <w:top w:val="single" w:sz="4" w:space="0" w:color="auto"/>
              <w:left w:val="single" w:sz="4" w:space="0" w:color="auto"/>
              <w:bottom w:val="single" w:sz="4" w:space="0" w:color="auto"/>
              <w:right w:val="single" w:sz="4" w:space="0" w:color="auto"/>
            </w:tcBorders>
            <w:shd w:val="clear" w:color="auto" w:fill="auto"/>
          </w:tcPr>
          <w:p w14:paraId="75BD500A" w14:textId="77777777" w:rsidR="00A0220F" w:rsidRDefault="00A0220F" w:rsidP="00622896"/>
        </w:tc>
      </w:tr>
    </w:tbl>
    <w:p w14:paraId="3D70A8E3" w14:textId="77777777" w:rsidR="00086932" w:rsidRDefault="00086932" w:rsidP="0038134E"/>
    <w:p w14:paraId="08DA6566" w14:textId="2728870B" w:rsidR="00086932" w:rsidRDefault="00A0220F" w:rsidP="009151D7">
      <w:pPr>
        <w:pStyle w:val="ListParagraph"/>
        <w:numPr>
          <w:ilvl w:val="0"/>
          <w:numId w:val="7"/>
        </w:numPr>
      </w:pPr>
      <w:r>
        <w:t>MN Housing Priorities</w:t>
      </w:r>
      <w:r w:rsidR="008651C4">
        <w:tab/>
      </w:r>
      <w:r w:rsidR="008651C4">
        <w:tab/>
      </w:r>
      <w:r w:rsidR="008651C4">
        <w:tab/>
      </w:r>
      <w:r w:rsidR="008651C4">
        <w:tab/>
      </w:r>
      <w:r w:rsidR="008651C4">
        <w:tab/>
        <w:t>*Vote Required</w:t>
      </w:r>
      <w:r w:rsidR="00086932">
        <w:tab/>
      </w:r>
      <w:r w:rsidR="00086932">
        <w:tab/>
      </w:r>
      <w:r>
        <w:t>10</w:t>
      </w:r>
      <w:r w:rsidR="00086932">
        <w:t xml:space="preserve"> minutes</w:t>
      </w:r>
    </w:p>
    <w:p w14:paraId="779080BA" w14:textId="7578EAB5" w:rsidR="00622896" w:rsidRDefault="00622896" w:rsidP="00622896">
      <w:pPr>
        <w:pStyle w:val="ListParagraph"/>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25"/>
        <w:gridCol w:w="2505"/>
      </w:tblGrid>
      <w:tr w:rsidR="00622896" w:rsidRPr="00622896" w14:paraId="1514CC6C" w14:textId="77777777" w:rsidTr="37B64C65">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6780AE5F" w14:textId="77777777" w:rsidR="009620EC" w:rsidRPr="00622896" w:rsidRDefault="00622896" w:rsidP="00622896">
            <w:r w:rsidRPr="00622896">
              <w:t>Discussions </w:t>
            </w:r>
          </w:p>
        </w:tc>
        <w:tc>
          <w:tcPr>
            <w:tcW w:w="2505" w:type="dxa"/>
            <w:tcBorders>
              <w:top w:val="single" w:sz="6" w:space="0" w:color="auto"/>
              <w:left w:val="nil"/>
              <w:bottom w:val="single" w:sz="6" w:space="0" w:color="auto"/>
              <w:right w:val="single" w:sz="6" w:space="0" w:color="auto"/>
            </w:tcBorders>
            <w:shd w:val="clear" w:color="auto" w:fill="auto"/>
            <w:hideMark/>
          </w:tcPr>
          <w:p w14:paraId="4EAE703E" w14:textId="77777777" w:rsidR="009620EC" w:rsidRPr="00622896" w:rsidRDefault="00622896" w:rsidP="00622896">
            <w:r w:rsidRPr="00622896">
              <w:t>Actions  </w:t>
            </w:r>
          </w:p>
        </w:tc>
      </w:tr>
      <w:tr w:rsidR="00622896" w:rsidRPr="00622896" w14:paraId="0C8BD3ED" w14:textId="77777777" w:rsidTr="37B64C65">
        <w:tc>
          <w:tcPr>
            <w:tcW w:w="6825" w:type="dxa"/>
            <w:tcBorders>
              <w:top w:val="nil"/>
              <w:left w:val="single" w:sz="6" w:space="0" w:color="auto"/>
              <w:bottom w:val="single" w:sz="6" w:space="0" w:color="auto"/>
              <w:right w:val="single" w:sz="6" w:space="0" w:color="auto"/>
            </w:tcBorders>
            <w:shd w:val="clear" w:color="auto" w:fill="auto"/>
          </w:tcPr>
          <w:p w14:paraId="0BC1D3EA" w14:textId="452A8C1D" w:rsidR="009620EC" w:rsidRPr="00622896" w:rsidRDefault="2BC2A47C" w:rsidP="37B64C65">
            <w:r>
              <w:t>Anoka – Prior</w:t>
            </w:r>
            <w:r w:rsidR="0C3CF865">
              <w:t xml:space="preserve">itized families, </w:t>
            </w:r>
            <w:r w:rsidR="67C5D1A3">
              <w:t>then singles and youth</w:t>
            </w:r>
          </w:p>
          <w:p w14:paraId="1DDEA02A" w14:textId="0EBED5E1" w:rsidR="009620EC" w:rsidRPr="00622896" w:rsidRDefault="2BC2A47C" w:rsidP="37B64C65">
            <w:r>
              <w:t>Dakota</w:t>
            </w:r>
            <w:r w:rsidR="3DBEBB9B">
              <w:t xml:space="preserve"> – Priorities families with a note that we would like 3 or 4 bedroom</w:t>
            </w:r>
            <w:r w:rsidR="1F053A21">
              <w:t>s</w:t>
            </w:r>
            <w:r w:rsidR="3DBEBB9B">
              <w:t xml:space="preserve"> if possible</w:t>
            </w:r>
          </w:p>
          <w:p w14:paraId="03E9F5A5" w14:textId="5676226D" w:rsidR="009620EC" w:rsidRPr="00622896" w:rsidRDefault="2BC2A47C" w:rsidP="37B64C65">
            <w:r>
              <w:t>Scott/Carver</w:t>
            </w:r>
            <w:r w:rsidR="5DEA7F58">
              <w:t xml:space="preserve"> - </w:t>
            </w:r>
            <w:r w:rsidR="2F6392CE">
              <w:t>Singles based on current CES data</w:t>
            </w:r>
          </w:p>
          <w:p w14:paraId="59F3132A" w14:textId="15CE0690" w:rsidR="009620EC" w:rsidRPr="00622896" w:rsidRDefault="2BC2A47C" w:rsidP="37B64C65">
            <w:r>
              <w:t>Washington</w:t>
            </w:r>
            <w:r w:rsidR="3AD31633">
              <w:t xml:space="preserve"> – Singles first and then families that are 2+ bedrooms</w:t>
            </w:r>
          </w:p>
        </w:tc>
        <w:tc>
          <w:tcPr>
            <w:tcW w:w="2505" w:type="dxa"/>
            <w:tcBorders>
              <w:top w:val="nil"/>
              <w:left w:val="nil"/>
              <w:bottom w:val="single" w:sz="6" w:space="0" w:color="auto"/>
              <w:right w:val="single" w:sz="6" w:space="0" w:color="auto"/>
            </w:tcBorders>
            <w:shd w:val="clear" w:color="auto" w:fill="auto"/>
          </w:tcPr>
          <w:p w14:paraId="11E3A4E5" w14:textId="66A514F9" w:rsidR="009620EC" w:rsidRPr="00622896" w:rsidRDefault="5B19C722" w:rsidP="0038134E">
            <w:r>
              <w:t>Motion: Rebecca</w:t>
            </w:r>
          </w:p>
          <w:p w14:paraId="16D794E4" w14:textId="2F816ADB" w:rsidR="009620EC" w:rsidRPr="00622896" w:rsidRDefault="137C667E" w:rsidP="0038134E">
            <w:r>
              <w:t>2</w:t>
            </w:r>
            <w:r w:rsidRPr="37B64C65">
              <w:rPr>
                <w:vertAlign w:val="superscript"/>
              </w:rPr>
              <w:t>nd</w:t>
            </w:r>
            <w:r>
              <w:t>:</w:t>
            </w:r>
            <w:r w:rsidR="403A7746">
              <w:t xml:space="preserve"> Brad</w:t>
            </w:r>
          </w:p>
          <w:p w14:paraId="401F288A" w14:textId="40291857" w:rsidR="009620EC" w:rsidRPr="00622896" w:rsidRDefault="4C3E8F88" w:rsidP="37B64C65">
            <w:r>
              <w:t>Approved</w:t>
            </w:r>
          </w:p>
          <w:p w14:paraId="5D331A7B" w14:textId="2973E26B" w:rsidR="009620EC" w:rsidRPr="00622896" w:rsidRDefault="009620EC" w:rsidP="37B64C65"/>
        </w:tc>
      </w:tr>
    </w:tbl>
    <w:p w14:paraId="44912267" w14:textId="42AD4D57" w:rsidR="00622896" w:rsidRDefault="00622896" w:rsidP="00622896"/>
    <w:p w14:paraId="5CA4D500" w14:textId="77777777" w:rsidR="00E971B2" w:rsidRDefault="00E971B2" w:rsidP="00E971B2">
      <w:pPr>
        <w:pStyle w:val="ListParagraph"/>
      </w:pPr>
    </w:p>
    <w:p w14:paraId="43A4BED7" w14:textId="7798776F" w:rsidR="0045751B" w:rsidRDefault="00A0220F" w:rsidP="009151D7">
      <w:pPr>
        <w:pStyle w:val="ListParagraph"/>
        <w:numPr>
          <w:ilvl w:val="0"/>
          <w:numId w:val="7"/>
        </w:numPr>
      </w:pPr>
      <w:r>
        <w:t>Quarterly Data Quality Process</w:t>
      </w:r>
      <w:r>
        <w:tab/>
      </w:r>
      <w:r>
        <w:tab/>
      </w:r>
      <w:r>
        <w:tab/>
      </w:r>
      <w:r>
        <w:tab/>
      </w:r>
      <w:r>
        <w:tab/>
      </w:r>
      <w:r>
        <w:tab/>
      </w:r>
      <w:r>
        <w:tab/>
        <w:t>15</w:t>
      </w:r>
      <w:r w:rsidR="0045751B">
        <w:t xml:space="preserve"> minutes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25"/>
        <w:gridCol w:w="2505"/>
      </w:tblGrid>
      <w:tr w:rsidR="00622896" w:rsidRPr="00622896" w14:paraId="2807854D" w14:textId="77777777" w:rsidTr="37B64C65">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230C33D4" w14:textId="77777777" w:rsidR="00622896" w:rsidRPr="00622896" w:rsidRDefault="00622896" w:rsidP="00622896">
            <w:r w:rsidRPr="00622896">
              <w:t>Discussions </w:t>
            </w:r>
          </w:p>
        </w:tc>
        <w:tc>
          <w:tcPr>
            <w:tcW w:w="2505" w:type="dxa"/>
            <w:tcBorders>
              <w:top w:val="single" w:sz="6" w:space="0" w:color="auto"/>
              <w:left w:val="nil"/>
              <w:bottom w:val="single" w:sz="6" w:space="0" w:color="auto"/>
              <w:right w:val="single" w:sz="6" w:space="0" w:color="auto"/>
            </w:tcBorders>
            <w:shd w:val="clear" w:color="auto" w:fill="auto"/>
            <w:hideMark/>
          </w:tcPr>
          <w:p w14:paraId="262D0437" w14:textId="77777777" w:rsidR="00622896" w:rsidRPr="00622896" w:rsidRDefault="00622896" w:rsidP="00622896">
            <w:r w:rsidRPr="00622896">
              <w:t>Actions  </w:t>
            </w:r>
          </w:p>
        </w:tc>
      </w:tr>
      <w:tr w:rsidR="00622896" w:rsidRPr="00622896" w14:paraId="7AB5C50F" w14:textId="77777777" w:rsidTr="37B64C65">
        <w:tc>
          <w:tcPr>
            <w:tcW w:w="6825" w:type="dxa"/>
            <w:tcBorders>
              <w:top w:val="nil"/>
              <w:left w:val="single" w:sz="6" w:space="0" w:color="auto"/>
              <w:bottom w:val="single" w:sz="6" w:space="0" w:color="auto"/>
              <w:right w:val="single" w:sz="6" w:space="0" w:color="auto"/>
            </w:tcBorders>
            <w:shd w:val="clear" w:color="auto" w:fill="auto"/>
            <w:hideMark/>
          </w:tcPr>
          <w:p w14:paraId="46C92A0D" w14:textId="57DC301A" w:rsidR="00A0220F" w:rsidRDefault="00622896" w:rsidP="37B64C65">
            <w:pPr>
              <w:pStyle w:val="ListParagraph"/>
              <w:numPr>
                <w:ilvl w:val="0"/>
                <w:numId w:val="2"/>
              </w:numPr>
              <w:rPr>
                <w:rFonts w:eastAsiaTheme="minorEastAsia"/>
              </w:rPr>
            </w:pPr>
            <w:r>
              <w:t> </w:t>
            </w:r>
            <w:r w:rsidR="38B73343">
              <w:t>60% of providers responded to QDQ</w:t>
            </w:r>
          </w:p>
          <w:p w14:paraId="0456AAB3" w14:textId="18309F00" w:rsidR="38B73343" w:rsidRDefault="38B73343" w:rsidP="37B64C65">
            <w:pPr>
              <w:pStyle w:val="ListParagraph"/>
              <w:numPr>
                <w:ilvl w:val="0"/>
                <w:numId w:val="2"/>
              </w:numPr>
            </w:pPr>
            <w:r>
              <w:t>1</w:t>
            </w:r>
            <w:r w:rsidRPr="37B64C65">
              <w:rPr>
                <w:vertAlign w:val="superscript"/>
              </w:rPr>
              <w:t>st</w:t>
            </w:r>
            <w:r>
              <w:t xml:space="preserve"> run was a good learning process</w:t>
            </w:r>
          </w:p>
          <w:p w14:paraId="59050E1D" w14:textId="76729A57" w:rsidR="38B73343" w:rsidRDefault="38B73343" w:rsidP="37B64C65">
            <w:pPr>
              <w:pStyle w:val="ListParagraph"/>
              <w:numPr>
                <w:ilvl w:val="0"/>
                <w:numId w:val="2"/>
              </w:numPr>
            </w:pPr>
            <w:r>
              <w:t>First two submission times will be test runs</w:t>
            </w:r>
            <w:r w:rsidR="453B7F59">
              <w:t xml:space="preserve"> to see the baseline</w:t>
            </w:r>
          </w:p>
          <w:p w14:paraId="3D0CB7F6" w14:textId="53BA1687" w:rsidR="0729A462" w:rsidRDefault="0729A462" w:rsidP="37B64C65">
            <w:pPr>
              <w:pStyle w:val="ListParagraph"/>
              <w:numPr>
                <w:ilvl w:val="0"/>
                <w:numId w:val="2"/>
              </w:numPr>
            </w:pPr>
            <w:r>
              <w:t>Conversation regarding timeliness. Providers s</w:t>
            </w:r>
            <w:r w:rsidR="27017E59">
              <w:t>cored</w:t>
            </w:r>
            <w:r>
              <w:t xml:space="preserve"> zero on this cat</w:t>
            </w:r>
            <w:r w:rsidR="0CB37A80">
              <w:t>egory</w:t>
            </w:r>
            <w:r>
              <w:t xml:space="preserve"> since this hadn’t been a target before. </w:t>
            </w:r>
            <w:r w:rsidR="321B75F5">
              <w:t>From a service provider stand</w:t>
            </w:r>
            <w:r w:rsidR="01A1DC40">
              <w:t xml:space="preserve"> </w:t>
            </w:r>
            <w:r w:rsidR="321B75F5">
              <w:t>point we want to give good service to client. Capacity of providers is an issue</w:t>
            </w:r>
            <w:r w:rsidR="4A06950A">
              <w:t>.</w:t>
            </w:r>
          </w:p>
          <w:p w14:paraId="11308977" w14:textId="17DDABA0" w:rsidR="3CC0C35F" w:rsidRDefault="3CC0C35F" w:rsidP="37B64C65">
            <w:pPr>
              <w:pStyle w:val="ListParagraph"/>
              <w:numPr>
                <w:ilvl w:val="0"/>
                <w:numId w:val="2"/>
              </w:numPr>
            </w:pPr>
            <w:r>
              <w:t>Set a goal for timely data, especially around assessments.</w:t>
            </w:r>
          </w:p>
          <w:p w14:paraId="4391B436" w14:textId="3C629328" w:rsidR="00622896" w:rsidRPr="00622896" w:rsidRDefault="00AF3226" w:rsidP="00AF3226">
            <w:r>
              <w:t xml:space="preserve"> </w:t>
            </w:r>
          </w:p>
        </w:tc>
        <w:tc>
          <w:tcPr>
            <w:tcW w:w="2505" w:type="dxa"/>
            <w:tcBorders>
              <w:top w:val="nil"/>
              <w:left w:val="nil"/>
              <w:bottom w:val="single" w:sz="6" w:space="0" w:color="auto"/>
              <w:right w:val="single" w:sz="6" w:space="0" w:color="auto"/>
            </w:tcBorders>
            <w:shd w:val="clear" w:color="auto" w:fill="auto"/>
            <w:hideMark/>
          </w:tcPr>
          <w:p w14:paraId="47BB6245" w14:textId="77777777" w:rsidR="00622896" w:rsidRPr="00622896" w:rsidRDefault="00622896" w:rsidP="00622896">
            <w:r w:rsidRPr="00622896">
              <w:t> </w:t>
            </w:r>
          </w:p>
        </w:tc>
      </w:tr>
    </w:tbl>
    <w:p w14:paraId="78A15D57" w14:textId="77777777" w:rsidR="00E971B2" w:rsidRDefault="00E971B2" w:rsidP="00622896"/>
    <w:p w14:paraId="18831AA1" w14:textId="5C30F44C" w:rsidR="00E971B2" w:rsidRDefault="00A0220F" w:rsidP="009151D7">
      <w:pPr>
        <w:pStyle w:val="ListParagraph"/>
        <w:numPr>
          <w:ilvl w:val="0"/>
          <w:numId w:val="7"/>
        </w:numPr>
      </w:pPr>
      <w:r>
        <w:t>System Performance Measure Data</w:t>
      </w:r>
      <w:r>
        <w:tab/>
      </w:r>
      <w:r>
        <w:tab/>
      </w:r>
      <w:r>
        <w:tab/>
      </w:r>
      <w:r>
        <w:tab/>
      </w:r>
      <w:r>
        <w:tab/>
      </w:r>
      <w:r>
        <w:tab/>
        <w:t>30</w:t>
      </w:r>
      <w:r w:rsidR="00E971B2">
        <w:t xml:space="preserve"> minutes</w:t>
      </w:r>
    </w:p>
    <w:tbl>
      <w:tblPr>
        <w:tblW w:w="93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90"/>
      </w:tblGrid>
      <w:tr w:rsidR="00622896" w:rsidRPr="00622896" w14:paraId="2C3B7588" w14:textId="77777777" w:rsidTr="37B64C65">
        <w:tc>
          <w:tcPr>
            <w:tcW w:w="9330" w:type="dxa"/>
            <w:tcBorders>
              <w:top w:val="single" w:sz="6" w:space="0" w:color="auto"/>
              <w:left w:val="single" w:sz="6" w:space="0" w:color="auto"/>
              <w:bottom w:val="single" w:sz="6" w:space="0" w:color="auto"/>
              <w:right w:val="single" w:sz="6" w:space="0" w:color="auto"/>
            </w:tcBorders>
            <w:shd w:val="clear" w:color="auto" w:fill="auto"/>
            <w:hideMark/>
          </w:tcPr>
          <w:p w14:paraId="7D010C22" w14:textId="553A2A54" w:rsidR="00622896" w:rsidRDefault="00622896">
            <w:r>
              <w:t>Discussions </w:t>
            </w:r>
          </w:p>
        </w:tc>
      </w:tr>
      <w:tr w:rsidR="00622896" w:rsidRPr="00622896" w14:paraId="0A4F8504" w14:textId="77777777" w:rsidTr="37B64C65">
        <w:tc>
          <w:tcPr>
            <w:tcW w:w="9330" w:type="dxa"/>
            <w:tcBorders>
              <w:top w:val="nil"/>
              <w:left w:val="single" w:sz="6" w:space="0" w:color="auto"/>
              <w:bottom w:val="single" w:sz="6" w:space="0" w:color="auto"/>
              <w:right w:val="single" w:sz="6" w:space="0" w:color="auto"/>
            </w:tcBorders>
            <w:shd w:val="clear" w:color="auto" w:fill="auto"/>
          </w:tcPr>
          <w:p w14:paraId="7C4AEE57" w14:textId="26385C8A" w:rsidR="00622896" w:rsidRPr="00622896" w:rsidRDefault="7810937F" w:rsidP="004463F7">
            <w:r>
              <w:t>System Performance Measures:</w:t>
            </w:r>
          </w:p>
          <w:p w14:paraId="68CE959A" w14:textId="125B815B" w:rsidR="00622896" w:rsidRPr="00622896" w:rsidRDefault="7810937F" w:rsidP="37B64C65">
            <w:pPr>
              <w:pStyle w:val="ListParagraph"/>
              <w:numPr>
                <w:ilvl w:val="0"/>
                <w:numId w:val="1"/>
              </w:numPr>
              <w:rPr>
                <w:rFonts w:eastAsiaTheme="minorEastAsia"/>
              </w:rPr>
            </w:pPr>
            <w:r>
              <w:t>Due to HUD February 28</w:t>
            </w:r>
            <w:r w:rsidRPr="37B64C65">
              <w:rPr>
                <w:vertAlign w:val="superscript"/>
              </w:rPr>
              <w:t>th</w:t>
            </w:r>
          </w:p>
          <w:p w14:paraId="144DD1F1" w14:textId="3233F093" w:rsidR="00622896" w:rsidRPr="00622896" w:rsidRDefault="7810937F" w:rsidP="37B64C65">
            <w:pPr>
              <w:pStyle w:val="ListParagraph"/>
              <w:numPr>
                <w:ilvl w:val="0"/>
                <w:numId w:val="1"/>
              </w:numPr>
            </w:pPr>
            <w:r>
              <w:t>Past couple of years we had the option to resubmit the prior years data. SMAC has done this</w:t>
            </w:r>
          </w:p>
          <w:p w14:paraId="0B320B67" w14:textId="594EE4D5" w:rsidR="00622896" w:rsidRDefault="7810937F" w:rsidP="37B64C65">
            <w:pPr>
              <w:pStyle w:val="ListParagraph"/>
              <w:numPr>
                <w:ilvl w:val="0"/>
                <w:numId w:val="1"/>
              </w:numPr>
            </w:pPr>
            <w:r>
              <w:t>In looking at 2018, Abby recommends we resubmit 2018</w:t>
            </w:r>
          </w:p>
          <w:p w14:paraId="3DC16287" w14:textId="177156E9" w:rsidR="00DB42E2" w:rsidRDefault="00DB42E2" w:rsidP="37B64C65">
            <w:pPr>
              <w:pStyle w:val="ListParagraph"/>
              <w:numPr>
                <w:ilvl w:val="0"/>
                <w:numId w:val="1"/>
              </w:numPr>
            </w:pPr>
            <w:r>
              <w:t>Abby will send PDF as soon measure submitted</w:t>
            </w:r>
          </w:p>
          <w:p w14:paraId="1AB7C79B" w14:textId="317E3F5A" w:rsidR="00DB42E2" w:rsidRDefault="00DB42E2" w:rsidP="37B64C65">
            <w:pPr>
              <w:pStyle w:val="ListParagraph"/>
              <w:numPr>
                <w:ilvl w:val="0"/>
                <w:numId w:val="1"/>
              </w:numPr>
            </w:pPr>
            <w:r>
              <w:lastRenderedPageBreak/>
              <w:t>Interested in looking at data around race and component types</w:t>
            </w:r>
          </w:p>
          <w:p w14:paraId="28A68D91" w14:textId="171E72C1" w:rsidR="00686180" w:rsidRPr="00622896" w:rsidRDefault="00686180" w:rsidP="00686180">
            <w:r>
              <w:t>Measure 1 – Length of time homeless</w:t>
            </w:r>
          </w:p>
          <w:p w14:paraId="557462E9" w14:textId="14F21919" w:rsidR="00622896" w:rsidRPr="00622896" w:rsidRDefault="0AA98908" w:rsidP="37B64C65">
            <w:pPr>
              <w:pStyle w:val="ListParagraph"/>
              <w:numPr>
                <w:ilvl w:val="0"/>
                <w:numId w:val="1"/>
              </w:numPr>
              <w:rPr>
                <w:rFonts w:eastAsiaTheme="minorEastAsia"/>
              </w:rPr>
            </w:pPr>
            <w:r>
              <w:rPr>
                <w:noProof/>
              </w:rPr>
              <w:drawing>
                <wp:inline distT="0" distB="0" distL="0" distR="0" wp14:anchorId="14968A1D" wp14:editId="6E974D74">
                  <wp:extent cx="5483566" cy="3086100"/>
                  <wp:effectExtent l="0" t="0" r="3175" b="0"/>
                  <wp:docPr id="46920278" name="Picture 4692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93470" cy="3091674"/>
                          </a:xfrm>
                          <a:prstGeom prst="rect">
                            <a:avLst/>
                          </a:prstGeom>
                        </pic:spPr>
                      </pic:pic>
                    </a:graphicData>
                  </a:graphic>
                </wp:inline>
              </w:drawing>
            </w:r>
          </w:p>
          <w:p w14:paraId="3D834F0E" w14:textId="77777777" w:rsidR="00622896" w:rsidRDefault="00622896" w:rsidP="37B64C65">
            <w:pPr>
              <w:ind w:left="360"/>
            </w:pPr>
          </w:p>
          <w:p w14:paraId="1CAA72BD" w14:textId="5E016BD7" w:rsidR="00686180" w:rsidRDefault="00686180" w:rsidP="00686180">
            <w:pPr>
              <w:pStyle w:val="ListParagraph"/>
              <w:numPr>
                <w:ilvl w:val="0"/>
                <w:numId w:val="13"/>
              </w:numPr>
            </w:pPr>
            <w:r>
              <w:t>Average Length of time homeless in ES – 80</w:t>
            </w:r>
          </w:p>
          <w:p w14:paraId="6E9F20DD" w14:textId="7F9EEB95" w:rsidR="00686180" w:rsidRDefault="00686180" w:rsidP="00686180">
            <w:pPr>
              <w:pStyle w:val="ListParagraph"/>
              <w:numPr>
                <w:ilvl w:val="0"/>
                <w:numId w:val="13"/>
              </w:numPr>
            </w:pPr>
            <w:r>
              <w:t>Average length of time homeless in ES and TH – 122</w:t>
            </w:r>
          </w:p>
          <w:p w14:paraId="7C7AF567" w14:textId="404BD643" w:rsidR="00686180" w:rsidRDefault="00686180" w:rsidP="00686180">
            <w:pPr>
              <w:pStyle w:val="ListParagraph"/>
              <w:numPr>
                <w:ilvl w:val="0"/>
                <w:numId w:val="13"/>
              </w:numPr>
            </w:pPr>
            <w:r>
              <w:t>Average length of time in Homeless in ES, TH, PH – 400</w:t>
            </w:r>
          </w:p>
          <w:p w14:paraId="0EC0BDE6" w14:textId="77777777" w:rsidR="00686180" w:rsidRDefault="00686180" w:rsidP="00686180">
            <w:pPr>
              <w:pStyle w:val="ListParagraph"/>
              <w:numPr>
                <w:ilvl w:val="0"/>
                <w:numId w:val="13"/>
              </w:numPr>
            </w:pPr>
            <w:r>
              <w:t>Goal is to decrease by 5%</w:t>
            </w:r>
          </w:p>
          <w:p w14:paraId="5FF07153" w14:textId="2E26FC37" w:rsidR="00686180" w:rsidRDefault="00686180" w:rsidP="00686180">
            <w:r>
              <w:t>Measure 2 – Returns</w:t>
            </w:r>
          </w:p>
          <w:p w14:paraId="46FFC15B" w14:textId="73566925" w:rsidR="00686180" w:rsidRDefault="00686180" w:rsidP="00686180">
            <w:r>
              <w:t xml:space="preserve">Shelter has the highest rate of return to shelter. </w:t>
            </w:r>
          </w:p>
          <w:p w14:paraId="00189B95" w14:textId="6A196881" w:rsidR="00686180" w:rsidRPr="00622896" w:rsidRDefault="00686180" w:rsidP="00686180">
            <w:r>
              <w:rPr>
                <w:noProof/>
              </w:rPr>
              <w:lastRenderedPageBreak/>
              <w:drawing>
                <wp:inline distT="0" distB="0" distL="0" distR="0" wp14:anchorId="6BCAFA12" wp14:editId="5FE1FE24">
                  <wp:extent cx="5362575" cy="3014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62575" cy="3014730"/>
                          </a:xfrm>
                          <a:prstGeom prst="rect">
                            <a:avLst/>
                          </a:prstGeom>
                        </pic:spPr>
                      </pic:pic>
                    </a:graphicData>
                  </a:graphic>
                </wp:inline>
              </w:drawing>
            </w:r>
          </w:p>
        </w:tc>
      </w:tr>
    </w:tbl>
    <w:p w14:paraId="00AC3FA0" w14:textId="37F6DF2E" w:rsidR="00622896" w:rsidRDefault="00686180" w:rsidP="00622896">
      <w:r>
        <w:lastRenderedPageBreak/>
        <w:t>Measure 3 .1 PIT</w:t>
      </w:r>
    </w:p>
    <w:p w14:paraId="71A09166" w14:textId="73953C6C" w:rsidR="00686180" w:rsidRDefault="00686180" w:rsidP="00622896">
      <w:r>
        <w:rPr>
          <w:noProof/>
        </w:rPr>
        <w:drawing>
          <wp:inline distT="0" distB="0" distL="0" distR="0" wp14:anchorId="3F3C0182" wp14:editId="216089D8">
            <wp:extent cx="5943600" cy="3341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341370"/>
                    </a:xfrm>
                    <a:prstGeom prst="rect">
                      <a:avLst/>
                    </a:prstGeom>
                  </pic:spPr>
                </pic:pic>
              </a:graphicData>
            </a:graphic>
          </wp:inline>
        </w:drawing>
      </w:r>
    </w:p>
    <w:p w14:paraId="6B92A531" w14:textId="77777777" w:rsidR="00A621B4" w:rsidRDefault="00A621B4" w:rsidP="00A621B4">
      <w:pPr>
        <w:pStyle w:val="ListParagraph"/>
      </w:pPr>
    </w:p>
    <w:p w14:paraId="3C7DED8B" w14:textId="77777777" w:rsidR="00176331" w:rsidRDefault="00176331" w:rsidP="00176331">
      <w:pPr>
        <w:pStyle w:val="ListParagraph"/>
      </w:pPr>
    </w:p>
    <w:p w14:paraId="460ECEC1" w14:textId="0BEDBFAF" w:rsidR="006C0D45" w:rsidRDefault="00686180" w:rsidP="00686180">
      <w:r>
        <w:t>Measure 4 –Income</w:t>
      </w:r>
    </w:p>
    <w:p w14:paraId="3355BE2C" w14:textId="5E13A509" w:rsidR="00686180" w:rsidRDefault="00686180" w:rsidP="00686180">
      <w:r>
        <w:rPr>
          <w:noProof/>
        </w:rPr>
        <w:lastRenderedPageBreak/>
        <w:drawing>
          <wp:inline distT="0" distB="0" distL="0" distR="0" wp14:anchorId="32AF2AB4" wp14:editId="71A21607">
            <wp:extent cx="5943600" cy="3341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341370"/>
                    </a:xfrm>
                    <a:prstGeom prst="rect">
                      <a:avLst/>
                    </a:prstGeom>
                  </pic:spPr>
                </pic:pic>
              </a:graphicData>
            </a:graphic>
          </wp:inline>
        </w:drawing>
      </w:r>
    </w:p>
    <w:p w14:paraId="4B02D01B" w14:textId="77777777" w:rsidR="00686180" w:rsidRDefault="00686180" w:rsidP="00686180"/>
    <w:p w14:paraId="656D875C" w14:textId="207147AE" w:rsidR="00446923" w:rsidRDefault="00DB42E2" w:rsidP="00CD6EC8">
      <w:r>
        <w:t>Measure 5 – Persons experiencing homelessness for the 1</w:t>
      </w:r>
      <w:r w:rsidRPr="00DB42E2">
        <w:rPr>
          <w:vertAlign w:val="superscript"/>
        </w:rPr>
        <w:t>st</w:t>
      </w:r>
      <w:r>
        <w:t xml:space="preserve"> time</w:t>
      </w:r>
    </w:p>
    <w:p w14:paraId="4420267C" w14:textId="2FF7355D" w:rsidR="00DB42E2" w:rsidRDefault="00DB42E2" w:rsidP="00CD6EC8">
      <w:r>
        <w:rPr>
          <w:noProof/>
        </w:rPr>
        <w:drawing>
          <wp:inline distT="0" distB="0" distL="0" distR="0" wp14:anchorId="539B01EC" wp14:editId="5566DF15">
            <wp:extent cx="5943600" cy="3341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341370"/>
                    </a:xfrm>
                    <a:prstGeom prst="rect">
                      <a:avLst/>
                    </a:prstGeom>
                  </pic:spPr>
                </pic:pic>
              </a:graphicData>
            </a:graphic>
          </wp:inline>
        </w:drawing>
      </w:r>
    </w:p>
    <w:p w14:paraId="6688FA4C" w14:textId="77777777" w:rsidR="00DB42E2" w:rsidRDefault="00DB42E2" w:rsidP="00CD6EC8"/>
    <w:p w14:paraId="0946A881" w14:textId="55573CC9" w:rsidR="00DB42E2" w:rsidRDefault="00DB42E2" w:rsidP="00CD6EC8">
      <w:r>
        <w:t>Measure 7- Successful exits</w:t>
      </w:r>
    </w:p>
    <w:p w14:paraId="1002C549" w14:textId="2BF2A46F" w:rsidR="00DB42E2" w:rsidRDefault="00DB42E2" w:rsidP="00DB42E2">
      <w:pPr>
        <w:pStyle w:val="ListParagraph"/>
        <w:numPr>
          <w:ilvl w:val="0"/>
          <w:numId w:val="14"/>
        </w:numPr>
      </w:pPr>
      <w:r>
        <w:lastRenderedPageBreak/>
        <w:t>Decrease in Shelter</w:t>
      </w:r>
    </w:p>
    <w:p w14:paraId="61F5C0CF" w14:textId="6FAEB68F" w:rsidR="00DB42E2" w:rsidRDefault="00DB42E2" w:rsidP="00DB42E2">
      <w:pPr>
        <w:pStyle w:val="ListParagraph"/>
        <w:numPr>
          <w:ilvl w:val="0"/>
          <w:numId w:val="14"/>
        </w:numPr>
      </w:pPr>
      <w:r>
        <w:t>Same for ES, SH, TH and PH-RRH</w:t>
      </w:r>
    </w:p>
    <w:p w14:paraId="501278BC" w14:textId="48D530DF" w:rsidR="00DB42E2" w:rsidRDefault="00DB42E2" w:rsidP="00DB42E2">
      <w:pPr>
        <w:pStyle w:val="ListParagraph"/>
        <w:numPr>
          <w:ilvl w:val="0"/>
          <w:numId w:val="14"/>
        </w:numPr>
      </w:pPr>
      <w:r>
        <w:t>PH decreased</w:t>
      </w:r>
    </w:p>
    <w:p w14:paraId="5E0D8C88" w14:textId="77777777" w:rsidR="00DB42E2" w:rsidRDefault="00DB42E2" w:rsidP="00DB42E2"/>
    <w:p w14:paraId="0C6D69C2" w14:textId="77777777" w:rsidR="00DB42E2" w:rsidRDefault="00DB42E2" w:rsidP="00DB42E2">
      <w:r>
        <w:t>Motion to adjurn: Heather</w:t>
      </w:r>
    </w:p>
    <w:p w14:paraId="08A49CDB" w14:textId="2356AF1C" w:rsidR="00DB42E2" w:rsidRDefault="00DB42E2" w:rsidP="00DB42E2">
      <w:r>
        <w:t>2nd Eric</w:t>
      </w:r>
    </w:p>
    <w:p w14:paraId="0BF72518" w14:textId="23F002A9" w:rsidR="00DB42E2" w:rsidRPr="00446923" w:rsidRDefault="00DB42E2" w:rsidP="00DB42E2">
      <w:r>
        <w:t>Approved</w:t>
      </w:r>
    </w:p>
    <w:sectPr w:rsidR="00DB42E2" w:rsidRPr="00446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1DF"/>
    <w:multiLevelType w:val="hybridMultilevel"/>
    <w:tmpl w:val="54525F9E"/>
    <w:lvl w:ilvl="0" w:tplc="9B384A8E">
      <w:start w:val="1"/>
      <w:numFmt w:val="bullet"/>
      <w:lvlText w:val=""/>
      <w:lvlJc w:val="left"/>
      <w:pPr>
        <w:ind w:left="720" w:hanging="360"/>
      </w:pPr>
      <w:rPr>
        <w:rFonts w:ascii="Symbol" w:hAnsi="Symbol" w:hint="default"/>
      </w:rPr>
    </w:lvl>
    <w:lvl w:ilvl="1" w:tplc="9C0E2BC0">
      <w:start w:val="1"/>
      <w:numFmt w:val="bullet"/>
      <w:lvlText w:val="o"/>
      <w:lvlJc w:val="left"/>
      <w:pPr>
        <w:ind w:left="1440" w:hanging="360"/>
      </w:pPr>
      <w:rPr>
        <w:rFonts w:ascii="Courier New" w:hAnsi="Courier New" w:hint="default"/>
      </w:rPr>
    </w:lvl>
    <w:lvl w:ilvl="2" w:tplc="DE529D6C">
      <w:start w:val="1"/>
      <w:numFmt w:val="bullet"/>
      <w:lvlText w:val=""/>
      <w:lvlJc w:val="left"/>
      <w:pPr>
        <w:ind w:left="2160" w:hanging="360"/>
      </w:pPr>
      <w:rPr>
        <w:rFonts w:ascii="Wingdings" w:hAnsi="Wingdings" w:hint="default"/>
      </w:rPr>
    </w:lvl>
    <w:lvl w:ilvl="3" w:tplc="C2FA7228">
      <w:start w:val="1"/>
      <w:numFmt w:val="bullet"/>
      <w:lvlText w:val=""/>
      <w:lvlJc w:val="left"/>
      <w:pPr>
        <w:ind w:left="2880" w:hanging="360"/>
      </w:pPr>
      <w:rPr>
        <w:rFonts w:ascii="Symbol" w:hAnsi="Symbol" w:hint="default"/>
      </w:rPr>
    </w:lvl>
    <w:lvl w:ilvl="4" w:tplc="EA5A372E">
      <w:start w:val="1"/>
      <w:numFmt w:val="bullet"/>
      <w:lvlText w:val="o"/>
      <w:lvlJc w:val="left"/>
      <w:pPr>
        <w:ind w:left="3600" w:hanging="360"/>
      </w:pPr>
      <w:rPr>
        <w:rFonts w:ascii="Courier New" w:hAnsi="Courier New" w:hint="default"/>
      </w:rPr>
    </w:lvl>
    <w:lvl w:ilvl="5" w:tplc="428E9230">
      <w:start w:val="1"/>
      <w:numFmt w:val="bullet"/>
      <w:lvlText w:val=""/>
      <w:lvlJc w:val="left"/>
      <w:pPr>
        <w:ind w:left="4320" w:hanging="360"/>
      </w:pPr>
      <w:rPr>
        <w:rFonts w:ascii="Wingdings" w:hAnsi="Wingdings" w:hint="default"/>
      </w:rPr>
    </w:lvl>
    <w:lvl w:ilvl="6" w:tplc="D0C6E694">
      <w:start w:val="1"/>
      <w:numFmt w:val="bullet"/>
      <w:lvlText w:val=""/>
      <w:lvlJc w:val="left"/>
      <w:pPr>
        <w:ind w:left="5040" w:hanging="360"/>
      </w:pPr>
      <w:rPr>
        <w:rFonts w:ascii="Symbol" w:hAnsi="Symbol" w:hint="default"/>
      </w:rPr>
    </w:lvl>
    <w:lvl w:ilvl="7" w:tplc="8068B5FE">
      <w:start w:val="1"/>
      <w:numFmt w:val="bullet"/>
      <w:lvlText w:val="o"/>
      <w:lvlJc w:val="left"/>
      <w:pPr>
        <w:ind w:left="5760" w:hanging="360"/>
      </w:pPr>
      <w:rPr>
        <w:rFonts w:ascii="Courier New" w:hAnsi="Courier New" w:hint="default"/>
      </w:rPr>
    </w:lvl>
    <w:lvl w:ilvl="8" w:tplc="4F9C71A0">
      <w:start w:val="1"/>
      <w:numFmt w:val="bullet"/>
      <w:lvlText w:val=""/>
      <w:lvlJc w:val="left"/>
      <w:pPr>
        <w:ind w:left="6480" w:hanging="360"/>
      </w:pPr>
      <w:rPr>
        <w:rFonts w:ascii="Wingdings" w:hAnsi="Wingdings" w:hint="default"/>
      </w:rPr>
    </w:lvl>
  </w:abstractNum>
  <w:abstractNum w:abstractNumId="1">
    <w:nsid w:val="15B57EB2"/>
    <w:multiLevelType w:val="hybridMultilevel"/>
    <w:tmpl w:val="922894B4"/>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F1850"/>
    <w:multiLevelType w:val="hybridMultilevel"/>
    <w:tmpl w:val="C3FA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B79F1"/>
    <w:multiLevelType w:val="hybridMultilevel"/>
    <w:tmpl w:val="E4D44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36B7FA4"/>
    <w:multiLevelType w:val="hybridMultilevel"/>
    <w:tmpl w:val="492231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54B8C"/>
    <w:multiLevelType w:val="hybridMultilevel"/>
    <w:tmpl w:val="D8FA6B06"/>
    <w:lvl w:ilvl="0" w:tplc="4C12B98C">
      <w:start w:val="1"/>
      <w:numFmt w:val="bullet"/>
      <w:lvlText w:val=""/>
      <w:lvlJc w:val="left"/>
      <w:pPr>
        <w:ind w:left="720" w:hanging="360"/>
      </w:pPr>
      <w:rPr>
        <w:rFonts w:ascii="Symbol" w:hAnsi="Symbol" w:hint="default"/>
      </w:rPr>
    </w:lvl>
    <w:lvl w:ilvl="1" w:tplc="E4ECE998">
      <w:start w:val="1"/>
      <w:numFmt w:val="bullet"/>
      <w:lvlText w:val="o"/>
      <w:lvlJc w:val="left"/>
      <w:pPr>
        <w:ind w:left="1440" w:hanging="360"/>
      </w:pPr>
      <w:rPr>
        <w:rFonts w:ascii="Courier New" w:hAnsi="Courier New" w:hint="default"/>
      </w:rPr>
    </w:lvl>
    <w:lvl w:ilvl="2" w:tplc="F266F96E">
      <w:start w:val="1"/>
      <w:numFmt w:val="bullet"/>
      <w:lvlText w:val=""/>
      <w:lvlJc w:val="left"/>
      <w:pPr>
        <w:ind w:left="2160" w:hanging="360"/>
      </w:pPr>
      <w:rPr>
        <w:rFonts w:ascii="Wingdings" w:hAnsi="Wingdings" w:hint="default"/>
      </w:rPr>
    </w:lvl>
    <w:lvl w:ilvl="3" w:tplc="BA04A2E6">
      <w:start w:val="1"/>
      <w:numFmt w:val="bullet"/>
      <w:lvlText w:val=""/>
      <w:lvlJc w:val="left"/>
      <w:pPr>
        <w:ind w:left="2880" w:hanging="360"/>
      </w:pPr>
      <w:rPr>
        <w:rFonts w:ascii="Symbol" w:hAnsi="Symbol" w:hint="default"/>
      </w:rPr>
    </w:lvl>
    <w:lvl w:ilvl="4" w:tplc="E180B0D0">
      <w:start w:val="1"/>
      <w:numFmt w:val="bullet"/>
      <w:lvlText w:val="o"/>
      <w:lvlJc w:val="left"/>
      <w:pPr>
        <w:ind w:left="3600" w:hanging="360"/>
      </w:pPr>
      <w:rPr>
        <w:rFonts w:ascii="Courier New" w:hAnsi="Courier New" w:hint="default"/>
      </w:rPr>
    </w:lvl>
    <w:lvl w:ilvl="5" w:tplc="CA1C11E4">
      <w:start w:val="1"/>
      <w:numFmt w:val="bullet"/>
      <w:lvlText w:val=""/>
      <w:lvlJc w:val="left"/>
      <w:pPr>
        <w:ind w:left="4320" w:hanging="360"/>
      </w:pPr>
      <w:rPr>
        <w:rFonts w:ascii="Wingdings" w:hAnsi="Wingdings" w:hint="default"/>
      </w:rPr>
    </w:lvl>
    <w:lvl w:ilvl="6" w:tplc="9438901A">
      <w:start w:val="1"/>
      <w:numFmt w:val="bullet"/>
      <w:lvlText w:val=""/>
      <w:lvlJc w:val="left"/>
      <w:pPr>
        <w:ind w:left="5040" w:hanging="360"/>
      </w:pPr>
      <w:rPr>
        <w:rFonts w:ascii="Symbol" w:hAnsi="Symbol" w:hint="default"/>
      </w:rPr>
    </w:lvl>
    <w:lvl w:ilvl="7" w:tplc="973C74D6">
      <w:start w:val="1"/>
      <w:numFmt w:val="bullet"/>
      <w:lvlText w:val="o"/>
      <w:lvlJc w:val="left"/>
      <w:pPr>
        <w:ind w:left="5760" w:hanging="360"/>
      </w:pPr>
      <w:rPr>
        <w:rFonts w:ascii="Courier New" w:hAnsi="Courier New" w:hint="default"/>
      </w:rPr>
    </w:lvl>
    <w:lvl w:ilvl="8" w:tplc="A9827B1C">
      <w:start w:val="1"/>
      <w:numFmt w:val="bullet"/>
      <w:lvlText w:val=""/>
      <w:lvlJc w:val="left"/>
      <w:pPr>
        <w:ind w:left="6480" w:hanging="360"/>
      </w:pPr>
      <w:rPr>
        <w:rFonts w:ascii="Wingdings" w:hAnsi="Wingdings" w:hint="default"/>
      </w:rPr>
    </w:lvl>
  </w:abstractNum>
  <w:abstractNum w:abstractNumId="6">
    <w:nsid w:val="31A711AD"/>
    <w:multiLevelType w:val="hybridMultilevel"/>
    <w:tmpl w:val="BB9A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949B4"/>
    <w:multiLevelType w:val="hybridMultilevel"/>
    <w:tmpl w:val="7DD25B1E"/>
    <w:lvl w:ilvl="0" w:tplc="049C3B2E">
      <w:start w:val="1"/>
      <w:numFmt w:val="bullet"/>
      <w:lvlText w:val=""/>
      <w:lvlJc w:val="left"/>
      <w:pPr>
        <w:ind w:left="720" w:hanging="360"/>
      </w:pPr>
      <w:rPr>
        <w:rFonts w:ascii="Symbol" w:hAnsi="Symbol" w:hint="default"/>
      </w:rPr>
    </w:lvl>
    <w:lvl w:ilvl="1" w:tplc="C69E12F0">
      <w:start w:val="1"/>
      <w:numFmt w:val="bullet"/>
      <w:lvlText w:val="o"/>
      <w:lvlJc w:val="left"/>
      <w:pPr>
        <w:ind w:left="1440" w:hanging="360"/>
      </w:pPr>
      <w:rPr>
        <w:rFonts w:ascii="Courier New" w:hAnsi="Courier New" w:hint="default"/>
      </w:rPr>
    </w:lvl>
    <w:lvl w:ilvl="2" w:tplc="F55A292A">
      <w:start w:val="1"/>
      <w:numFmt w:val="bullet"/>
      <w:lvlText w:val=""/>
      <w:lvlJc w:val="left"/>
      <w:pPr>
        <w:ind w:left="2160" w:hanging="360"/>
      </w:pPr>
      <w:rPr>
        <w:rFonts w:ascii="Wingdings" w:hAnsi="Wingdings" w:hint="default"/>
      </w:rPr>
    </w:lvl>
    <w:lvl w:ilvl="3" w:tplc="8FD8D84A">
      <w:start w:val="1"/>
      <w:numFmt w:val="bullet"/>
      <w:lvlText w:val=""/>
      <w:lvlJc w:val="left"/>
      <w:pPr>
        <w:ind w:left="2880" w:hanging="360"/>
      </w:pPr>
      <w:rPr>
        <w:rFonts w:ascii="Symbol" w:hAnsi="Symbol" w:hint="default"/>
      </w:rPr>
    </w:lvl>
    <w:lvl w:ilvl="4" w:tplc="25CA18B6">
      <w:start w:val="1"/>
      <w:numFmt w:val="bullet"/>
      <w:lvlText w:val="o"/>
      <w:lvlJc w:val="left"/>
      <w:pPr>
        <w:ind w:left="3600" w:hanging="360"/>
      </w:pPr>
      <w:rPr>
        <w:rFonts w:ascii="Courier New" w:hAnsi="Courier New" w:hint="default"/>
      </w:rPr>
    </w:lvl>
    <w:lvl w:ilvl="5" w:tplc="858E025E">
      <w:start w:val="1"/>
      <w:numFmt w:val="bullet"/>
      <w:lvlText w:val=""/>
      <w:lvlJc w:val="left"/>
      <w:pPr>
        <w:ind w:left="4320" w:hanging="360"/>
      </w:pPr>
      <w:rPr>
        <w:rFonts w:ascii="Wingdings" w:hAnsi="Wingdings" w:hint="default"/>
      </w:rPr>
    </w:lvl>
    <w:lvl w:ilvl="6" w:tplc="2BB0734C">
      <w:start w:val="1"/>
      <w:numFmt w:val="bullet"/>
      <w:lvlText w:val=""/>
      <w:lvlJc w:val="left"/>
      <w:pPr>
        <w:ind w:left="5040" w:hanging="360"/>
      </w:pPr>
      <w:rPr>
        <w:rFonts w:ascii="Symbol" w:hAnsi="Symbol" w:hint="default"/>
      </w:rPr>
    </w:lvl>
    <w:lvl w:ilvl="7" w:tplc="C9A2D5A0">
      <w:start w:val="1"/>
      <w:numFmt w:val="bullet"/>
      <w:lvlText w:val="o"/>
      <w:lvlJc w:val="left"/>
      <w:pPr>
        <w:ind w:left="5760" w:hanging="360"/>
      </w:pPr>
      <w:rPr>
        <w:rFonts w:ascii="Courier New" w:hAnsi="Courier New" w:hint="default"/>
      </w:rPr>
    </w:lvl>
    <w:lvl w:ilvl="8" w:tplc="1B609F3A">
      <w:start w:val="1"/>
      <w:numFmt w:val="bullet"/>
      <w:lvlText w:val=""/>
      <w:lvlJc w:val="left"/>
      <w:pPr>
        <w:ind w:left="6480" w:hanging="360"/>
      </w:pPr>
      <w:rPr>
        <w:rFonts w:ascii="Wingdings" w:hAnsi="Wingdings" w:hint="default"/>
      </w:rPr>
    </w:lvl>
  </w:abstractNum>
  <w:abstractNum w:abstractNumId="8">
    <w:nsid w:val="3CDD202D"/>
    <w:multiLevelType w:val="hybridMultilevel"/>
    <w:tmpl w:val="26643166"/>
    <w:lvl w:ilvl="0" w:tplc="A5623BBC">
      <w:start w:val="1"/>
      <w:numFmt w:val="bullet"/>
      <w:lvlText w:val=""/>
      <w:lvlJc w:val="left"/>
      <w:pPr>
        <w:ind w:left="720" w:hanging="360"/>
      </w:pPr>
      <w:rPr>
        <w:rFonts w:ascii="Symbol" w:hAnsi="Symbol" w:hint="default"/>
      </w:rPr>
    </w:lvl>
    <w:lvl w:ilvl="1" w:tplc="0128DBD0">
      <w:start w:val="1"/>
      <w:numFmt w:val="bullet"/>
      <w:lvlText w:val="o"/>
      <w:lvlJc w:val="left"/>
      <w:pPr>
        <w:ind w:left="1440" w:hanging="360"/>
      </w:pPr>
      <w:rPr>
        <w:rFonts w:ascii="Courier New" w:hAnsi="Courier New" w:hint="default"/>
      </w:rPr>
    </w:lvl>
    <w:lvl w:ilvl="2" w:tplc="68506266">
      <w:start w:val="1"/>
      <w:numFmt w:val="bullet"/>
      <w:lvlText w:val=""/>
      <w:lvlJc w:val="left"/>
      <w:pPr>
        <w:ind w:left="2160" w:hanging="360"/>
      </w:pPr>
      <w:rPr>
        <w:rFonts w:ascii="Wingdings" w:hAnsi="Wingdings" w:hint="default"/>
      </w:rPr>
    </w:lvl>
    <w:lvl w:ilvl="3" w:tplc="6CF43694">
      <w:start w:val="1"/>
      <w:numFmt w:val="bullet"/>
      <w:lvlText w:val=""/>
      <w:lvlJc w:val="left"/>
      <w:pPr>
        <w:ind w:left="2880" w:hanging="360"/>
      </w:pPr>
      <w:rPr>
        <w:rFonts w:ascii="Symbol" w:hAnsi="Symbol" w:hint="default"/>
      </w:rPr>
    </w:lvl>
    <w:lvl w:ilvl="4" w:tplc="1894254E">
      <w:start w:val="1"/>
      <w:numFmt w:val="bullet"/>
      <w:lvlText w:val="o"/>
      <w:lvlJc w:val="left"/>
      <w:pPr>
        <w:ind w:left="3600" w:hanging="360"/>
      </w:pPr>
      <w:rPr>
        <w:rFonts w:ascii="Courier New" w:hAnsi="Courier New" w:hint="default"/>
      </w:rPr>
    </w:lvl>
    <w:lvl w:ilvl="5" w:tplc="822C736A">
      <w:start w:val="1"/>
      <w:numFmt w:val="bullet"/>
      <w:lvlText w:val=""/>
      <w:lvlJc w:val="left"/>
      <w:pPr>
        <w:ind w:left="4320" w:hanging="360"/>
      </w:pPr>
      <w:rPr>
        <w:rFonts w:ascii="Wingdings" w:hAnsi="Wingdings" w:hint="default"/>
      </w:rPr>
    </w:lvl>
    <w:lvl w:ilvl="6" w:tplc="49665196">
      <w:start w:val="1"/>
      <w:numFmt w:val="bullet"/>
      <w:lvlText w:val=""/>
      <w:lvlJc w:val="left"/>
      <w:pPr>
        <w:ind w:left="5040" w:hanging="360"/>
      </w:pPr>
      <w:rPr>
        <w:rFonts w:ascii="Symbol" w:hAnsi="Symbol" w:hint="default"/>
      </w:rPr>
    </w:lvl>
    <w:lvl w:ilvl="7" w:tplc="80D044B8">
      <w:start w:val="1"/>
      <w:numFmt w:val="bullet"/>
      <w:lvlText w:val="o"/>
      <w:lvlJc w:val="left"/>
      <w:pPr>
        <w:ind w:left="5760" w:hanging="360"/>
      </w:pPr>
      <w:rPr>
        <w:rFonts w:ascii="Courier New" w:hAnsi="Courier New" w:hint="default"/>
      </w:rPr>
    </w:lvl>
    <w:lvl w:ilvl="8" w:tplc="D2C801DE">
      <w:start w:val="1"/>
      <w:numFmt w:val="bullet"/>
      <w:lvlText w:val=""/>
      <w:lvlJc w:val="left"/>
      <w:pPr>
        <w:ind w:left="6480" w:hanging="360"/>
      </w:pPr>
      <w:rPr>
        <w:rFonts w:ascii="Wingdings" w:hAnsi="Wingdings" w:hint="default"/>
      </w:rPr>
    </w:lvl>
  </w:abstractNum>
  <w:abstractNum w:abstractNumId="9">
    <w:nsid w:val="477A4683"/>
    <w:multiLevelType w:val="hybridMultilevel"/>
    <w:tmpl w:val="022C9ED0"/>
    <w:lvl w:ilvl="0" w:tplc="07C68C3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4519F9"/>
    <w:multiLevelType w:val="hybridMultilevel"/>
    <w:tmpl w:val="4210E220"/>
    <w:lvl w:ilvl="0" w:tplc="8FAC2C98">
      <w:start w:val="1"/>
      <w:numFmt w:val="bullet"/>
      <w:lvlText w:val=""/>
      <w:lvlJc w:val="left"/>
      <w:pPr>
        <w:ind w:left="720" w:hanging="360"/>
      </w:pPr>
      <w:rPr>
        <w:rFonts w:ascii="Symbol" w:hAnsi="Symbol" w:hint="default"/>
      </w:rPr>
    </w:lvl>
    <w:lvl w:ilvl="1" w:tplc="326A6B58">
      <w:start w:val="1"/>
      <w:numFmt w:val="bullet"/>
      <w:lvlText w:val="o"/>
      <w:lvlJc w:val="left"/>
      <w:pPr>
        <w:ind w:left="1440" w:hanging="360"/>
      </w:pPr>
      <w:rPr>
        <w:rFonts w:ascii="Courier New" w:hAnsi="Courier New" w:hint="default"/>
      </w:rPr>
    </w:lvl>
    <w:lvl w:ilvl="2" w:tplc="A4C82BDE">
      <w:start w:val="1"/>
      <w:numFmt w:val="bullet"/>
      <w:lvlText w:val=""/>
      <w:lvlJc w:val="left"/>
      <w:pPr>
        <w:ind w:left="2160" w:hanging="360"/>
      </w:pPr>
      <w:rPr>
        <w:rFonts w:ascii="Wingdings" w:hAnsi="Wingdings" w:hint="default"/>
      </w:rPr>
    </w:lvl>
    <w:lvl w:ilvl="3" w:tplc="62FE00EC">
      <w:start w:val="1"/>
      <w:numFmt w:val="bullet"/>
      <w:lvlText w:val=""/>
      <w:lvlJc w:val="left"/>
      <w:pPr>
        <w:ind w:left="2880" w:hanging="360"/>
      </w:pPr>
      <w:rPr>
        <w:rFonts w:ascii="Symbol" w:hAnsi="Symbol" w:hint="default"/>
      </w:rPr>
    </w:lvl>
    <w:lvl w:ilvl="4" w:tplc="AAD08B2E">
      <w:start w:val="1"/>
      <w:numFmt w:val="bullet"/>
      <w:lvlText w:val="o"/>
      <w:lvlJc w:val="left"/>
      <w:pPr>
        <w:ind w:left="3600" w:hanging="360"/>
      </w:pPr>
      <w:rPr>
        <w:rFonts w:ascii="Courier New" w:hAnsi="Courier New" w:hint="default"/>
      </w:rPr>
    </w:lvl>
    <w:lvl w:ilvl="5" w:tplc="0D6C2776">
      <w:start w:val="1"/>
      <w:numFmt w:val="bullet"/>
      <w:lvlText w:val=""/>
      <w:lvlJc w:val="left"/>
      <w:pPr>
        <w:ind w:left="4320" w:hanging="360"/>
      </w:pPr>
      <w:rPr>
        <w:rFonts w:ascii="Wingdings" w:hAnsi="Wingdings" w:hint="default"/>
      </w:rPr>
    </w:lvl>
    <w:lvl w:ilvl="6" w:tplc="66903E3C">
      <w:start w:val="1"/>
      <w:numFmt w:val="bullet"/>
      <w:lvlText w:val=""/>
      <w:lvlJc w:val="left"/>
      <w:pPr>
        <w:ind w:left="5040" w:hanging="360"/>
      </w:pPr>
      <w:rPr>
        <w:rFonts w:ascii="Symbol" w:hAnsi="Symbol" w:hint="default"/>
      </w:rPr>
    </w:lvl>
    <w:lvl w:ilvl="7" w:tplc="1160CF6A">
      <w:start w:val="1"/>
      <w:numFmt w:val="bullet"/>
      <w:lvlText w:val="o"/>
      <w:lvlJc w:val="left"/>
      <w:pPr>
        <w:ind w:left="5760" w:hanging="360"/>
      </w:pPr>
      <w:rPr>
        <w:rFonts w:ascii="Courier New" w:hAnsi="Courier New" w:hint="default"/>
      </w:rPr>
    </w:lvl>
    <w:lvl w:ilvl="8" w:tplc="9306D9E2">
      <w:start w:val="1"/>
      <w:numFmt w:val="bullet"/>
      <w:lvlText w:val=""/>
      <w:lvlJc w:val="left"/>
      <w:pPr>
        <w:ind w:left="6480" w:hanging="360"/>
      </w:pPr>
      <w:rPr>
        <w:rFonts w:ascii="Wingdings" w:hAnsi="Wingdings" w:hint="default"/>
      </w:rPr>
    </w:lvl>
  </w:abstractNum>
  <w:abstractNum w:abstractNumId="11">
    <w:nsid w:val="740B172D"/>
    <w:multiLevelType w:val="hybridMultilevel"/>
    <w:tmpl w:val="9926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6404E3"/>
    <w:multiLevelType w:val="hybridMultilevel"/>
    <w:tmpl w:val="47C0F75C"/>
    <w:lvl w:ilvl="0" w:tplc="0B52B5C4">
      <w:start w:val="1"/>
      <w:numFmt w:val="bullet"/>
      <w:lvlText w:val=""/>
      <w:lvlJc w:val="left"/>
      <w:pPr>
        <w:ind w:left="720" w:hanging="360"/>
      </w:pPr>
      <w:rPr>
        <w:rFonts w:ascii="Symbol" w:hAnsi="Symbol" w:hint="default"/>
      </w:rPr>
    </w:lvl>
    <w:lvl w:ilvl="1" w:tplc="9A343B70">
      <w:start w:val="1"/>
      <w:numFmt w:val="bullet"/>
      <w:lvlText w:val="o"/>
      <w:lvlJc w:val="left"/>
      <w:pPr>
        <w:ind w:left="1440" w:hanging="360"/>
      </w:pPr>
      <w:rPr>
        <w:rFonts w:ascii="Courier New" w:hAnsi="Courier New" w:hint="default"/>
      </w:rPr>
    </w:lvl>
    <w:lvl w:ilvl="2" w:tplc="7FA68A74">
      <w:start w:val="1"/>
      <w:numFmt w:val="bullet"/>
      <w:lvlText w:val=""/>
      <w:lvlJc w:val="left"/>
      <w:pPr>
        <w:ind w:left="2160" w:hanging="360"/>
      </w:pPr>
      <w:rPr>
        <w:rFonts w:ascii="Wingdings" w:hAnsi="Wingdings" w:hint="default"/>
      </w:rPr>
    </w:lvl>
    <w:lvl w:ilvl="3" w:tplc="F6CA4E80">
      <w:start w:val="1"/>
      <w:numFmt w:val="bullet"/>
      <w:lvlText w:val=""/>
      <w:lvlJc w:val="left"/>
      <w:pPr>
        <w:ind w:left="2880" w:hanging="360"/>
      </w:pPr>
      <w:rPr>
        <w:rFonts w:ascii="Symbol" w:hAnsi="Symbol" w:hint="default"/>
      </w:rPr>
    </w:lvl>
    <w:lvl w:ilvl="4" w:tplc="FF02A1D4">
      <w:start w:val="1"/>
      <w:numFmt w:val="bullet"/>
      <w:lvlText w:val="o"/>
      <w:lvlJc w:val="left"/>
      <w:pPr>
        <w:ind w:left="3600" w:hanging="360"/>
      </w:pPr>
      <w:rPr>
        <w:rFonts w:ascii="Courier New" w:hAnsi="Courier New" w:hint="default"/>
      </w:rPr>
    </w:lvl>
    <w:lvl w:ilvl="5" w:tplc="C57835D2">
      <w:start w:val="1"/>
      <w:numFmt w:val="bullet"/>
      <w:lvlText w:val=""/>
      <w:lvlJc w:val="left"/>
      <w:pPr>
        <w:ind w:left="4320" w:hanging="360"/>
      </w:pPr>
      <w:rPr>
        <w:rFonts w:ascii="Wingdings" w:hAnsi="Wingdings" w:hint="default"/>
      </w:rPr>
    </w:lvl>
    <w:lvl w:ilvl="6" w:tplc="11682F04">
      <w:start w:val="1"/>
      <w:numFmt w:val="bullet"/>
      <w:lvlText w:val=""/>
      <w:lvlJc w:val="left"/>
      <w:pPr>
        <w:ind w:left="5040" w:hanging="360"/>
      </w:pPr>
      <w:rPr>
        <w:rFonts w:ascii="Symbol" w:hAnsi="Symbol" w:hint="default"/>
      </w:rPr>
    </w:lvl>
    <w:lvl w:ilvl="7" w:tplc="154C81A8">
      <w:start w:val="1"/>
      <w:numFmt w:val="bullet"/>
      <w:lvlText w:val="o"/>
      <w:lvlJc w:val="left"/>
      <w:pPr>
        <w:ind w:left="5760" w:hanging="360"/>
      </w:pPr>
      <w:rPr>
        <w:rFonts w:ascii="Courier New" w:hAnsi="Courier New" w:hint="default"/>
      </w:rPr>
    </w:lvl>
    <w:lvl w:ilvl="8" w:tplc="74160A42">
      <w:start w:val="1"/>
      <w:numFmt w:val="bullet"/>
      <w:lvlText w:val=""/>
      <w:lvlJc w:val="left"/>
      <w:pPr>
        <w:ind w:left="6480" w:hanging="360"/>
      </w:pPr>
      <w:rPr>
        <w:rFonts w:ascii="Wingdings" w:hAnsi="Wingdings" w:hint="default"/>
      </w:rPr>
    </w:lvl>
  </w:abstractNum>
  <w:abstractNum w:abstractNumId="13">
    <w:nsid w:val="7BDE4CD4"/>
    <w:multiLevelType w:val="hybridMultilevel"/>
    <w:tmpl w:val="4044B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5"/>
  </w:num>
  <w:num w:numId="4">
    <w:abstractNumId w:val="7"/>
  </w:num>
  <w:num w:numId="5">
    <w:abstractNumId w:val="0"/>
  </w:num>
  <w:num w:numId="6">
    <w:abstractNumId w:val="8"/>
  </w:num>
  <w:num w:numId="7">
    <w:abstractNumId w:val="4"/>
  </w:num>
  <w:num w:numId="8">
    <w:abstractNumId w:val="3"/>
  </w:num>
  <w:num w:numId="9">
    <w:abstractNumId w:val="9"/>
  </w:num>
  <w:num w:numId="10">
    <w:abstractNumId w:val="1"/>
  </w:num>
  <w:num w:numId="11">
    <w:abstractNumId w:val="6"/>
  </w:num>
  <w:num w:numId="12">
    <w:abstractNumId w:val="1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80"/>
    <w:rsid w:val="000007E9"/>
    <w:rsid w:val="00006CF2"/>
    <w:rsid w:val="00031046"/>
    <w:rsid w:val="000437E2"/>
    <w:rsid w:val="00061E5E"/>
    <w:rsid w:val="00070D4F"/>
    <w:rsid w:val="00086932"/>
    <w:rsid w:val="00096989"/>
    <w:rsid w:val="000B70C4"/>
    <w:rsid w:val="000F7B83"/>
    <w:rsid w:val="0011D7C3"/>
    <w:rsid w:val="00124203"/>
    <w:rsid w:val="00132818"/>
    <w:rsid w:val="00171E0D"/>
    <w:rsid w:val="00176331"/>
    <w:rsid w:val="001826E3"/>
    <w:rsid w:val="001A4F5C"/>
    <w:rsid w:val="001F434A"/>
    <w:rsid w:val="002122CE"/>
    <w:rsid w:val="002125E6"/>
    <w:rsid w:val="002404D9"/>
    <w:rsid w:val="00242E40"/>
    <w:rsid w:val="00260526"/>
    <w:rsid w:val="002716C9"/>
    <w:rsid w:val="00297F09"/>
    <w:rsid w:val="002A7447"/>
    <w:rsid w:val="002B4FBA"/>
    <w:rsid w:val="002E2E3A"/>
    <w:rsid w:val="002F63C9"/>
    <w:rsid w:val="00305ABC"/>
    <w:rsid w:val="00324FBB"/>
    <w:rsid w:val="0033457B"/>
    <w:rsid w:val="00336E71"/>
    <w:rsid w:val="00353A14"/>
    <w:rsid w:val="00377B4F"/>
    <w:rsid w:val="0038134E"/>
    <w:rsid w:val="00383F1A"/>
    <w:rsid w:val="003A1D4B"/>
    <w:rsid w:val="003A6959"/>
    <w:rsid w:val="003C30C0"/>
    <w:rsid w:val="003F05BC"/>
    <w:rsid w:val="00406E3D"/>
    <w:rsid w:val="004107D6"/>
    <w:rsid w:val="0042233B"/>
    <w:rsid w:val="0042527C"/>
    <w:rsid w:val="00425FD4"/>
    <w:rsid w:val="00433D1D"/>
    <w:rsid w:val="004402F9"/>
    <w:rsid w:val="004463F7"/>
    <w:rsid w:val="00446923"/>
    <w:rsid w:val="0045751B"/>
    <w:rsid w:val="004738C9"/>
    <w:rsid w:val="004C66A3"/>
    <w:rsid w:val="004C7FDD"/>
    <w:rsid w:val="004E35B6"/>
    <w:rsid w:val="004E7AD8"/>
    <w:rsid w:val="004F63C1"/>
    <w:rsid w:val="005054A9"/>
    <w:rsid w:val="0050DF6E"/>
    <w:rsid w:val="00510F80"/>
    <w:rsid w:val="00536E8A"/>
    <w:rsid w:val="005410CF"/>
    <w:rsid w:val="00546C3E"/>
    <w:rsid w:val="00556210"/>
    <w:rsid w:val="00563F80"/>
    <w:rsid w:val="00567E97"/>
    <w:rsid w:val="00570083"/>
    <w:rsid w:val="005A454A"/>
    <w:rsid w:val="005C2748"/>
    <w:rsid w:val="005C35E0"/>
    <w:rsid w:val="005E48B2"/>
    <w:rsid w:val="00610876"/>
    <w:rsid w:val="0061708F"/>
    <w:rsid w:val="00622896"/>
    <w:rsid w:val="006239C0"/>
    <w:rsid w:val="00644A76"/>
    <w:rsid w:val="006511AD"/>
    <w:rsid w:val="006521CC"/>
    <w:rsid w:val="00652FA8"/>
    <w:rsid w:val="00666827"/>
    <w:rsid w:val="00671039"/>
    <w:rsid w:val="006843DF"/>
    <w:rsid w:val="00686180"/>
    <w:rsid w:val="006C0D45"/>
    <w:rsid w:val="006E34AA"/>
    <w:rsid w:val="00715A5B"/>
    <w:rsid w:val="00737BC3"/>
    <w:rsid w:val="00770701"/>
    <w:rsid w:val="00782388"/>
    <w:rsid w:val="00793549"/>
    <w:rsid w:val="007B2441"/>
    <w:rsid w:val="007B51BB"/>
    <w:rsid w:val="007D58EA"/>
    <w:rsid w:val="00842F04"/>
    <w:rsid w:val="008431A6"/>
    <w:rsid w:val="00857A95"/>
    <w:rsid w:val="008651C4"/>
    <w:rsid w:val="00870A98"/>
    <w:rsid w:val="008F2F0A"/>
    <w:rsid w:val="009151D7"/>
    <w:rsid w:val="009165EA"/>
    <w:rsid w:val="009209B0"/>
    <w:rsid w:val="00933317"/>
    <w:rsid w:val="00942B8F"/>
    <w:rsid w:val="00953FF8"/>
    <w:rsid w:val="009620EC"/>
    <w:rsid w:val="00963097"/>
    <w:rsid w:val="00966BAB"/>
    <w:rsid w:val="00982CF4"/>
    <w:rsid w:val="00995284"/>
    <w:rsid w:val="009A2936"/>
    <w:rsid w:val="009B0AB6"/>
    <w:rsid w:val="009F3B3C"/>
    <w:rsid w:val="00A0220F"/>
    <w:rsid w:val="00A118EF"/>
    <w:rsid w:val="00A12AD8"/>
    <w:rsid w:val="00A22929"/>
    <w:rsid w:val="00A317FE"/>
    <w:rsid w:val="00A51D93"/>
    <w:rsid w:val="00A51F25"/>
    <w:rsid w:val="00A556C6"/>
    <w:rsid w:val="00A621B4"/>
    <w:rsid w:val="00A63044"/>
    <w:rsid w:val="00A650F1"/>
    <w:rsid w:val="00A72767"/>
    <w:rsid w:val="00A7482F"/>
    <w:rsid w:val="00A7651C"/>
    <w:rsid w:val="00A977B1"/>
    <w:rsid w:val="00A97937"/>
    <w:rsid w:val="00AD28B0"/>
    <w:rsid w:val="00AF229D"/>
    <w:rsid w:val="00AF3226"/>
    <w:rsid w:val="00B06239"/>
    <w:rsid w:val="00B10F38"/>
    <w:rsid w:val="00B42D92"/>
    <w:rsid w:val="00B4585A"/>
    <w:rsid w:val="00B50777"/>
    <w:rsid w:val="00B540E2"/>
    <w:rsid w:val="00B5453E"/>
    <w:rsid w:val="00B74AFD"/>
    <w:rsid w:val="00BA2279"/>
    <w:rsid w:val="00BB08C6"/>
    <w:rsid w:val="00BB6877"/>
    <w:rsid w:val="00BB6F4D"/>
    <w:rsid w:val="00BB76F4"/>
    <w:rsid w:val="00BD115F"/>
    <w:rsid w:val="00C032A4"/>
    <w:rsid w:val="00C03FAF"/>
    <w:rsid w:val="00C15EB6"/>
    <w:rsid w:val="00C4659C"/>
    <w:rsid w:val="00C71277"/>
    <w:rsid w:val="00CB2175"/>
    <w:rsid w:val="00CC03EB"/>
    <w:rsid w:val="00CD52EE"/>
    <w:rsid w:val="00CD57D0"/>
    <w:rsid w:val="00CD6EC8"/>
    <w:rsid w:val="00CD7075"/>
    <w:rsid w:val="00CD7E04"/>
    <w:rsid w:val="00CE2CFD"/>
    <w:rsid w:val="00CE52FE"/>
    <w:rsid w:val="00CF7654"/>
    <w:rsid w:val="00D37631"/>
    <w:rsid w:val="00D534BC"/>
    <w:rsid w:val="00D97202"/>
    <w:rsid w:val="00DB42E2"/>
    <w:rsid w:val="00DD782A"/>
    <w:rsid w:val="00DE44DC"/>
    <w:rsid w:val="00DE45BA"/>
    <w:rsid w:val="00DF3FC3"/>
    <w:rsid w:val="00E04FA0"/>
    <w:rsid w:val="00E2672F"/>
    <w:rsid w:val="00E35C0E"/>
    <w:rsid w:val="00E440C1"/>
    <w:rsid w:val="00E60DAB"/>
    <w:rsid w:val="00E642AE"/>
    <w:rsid w:val="00E66E33"/>
    <w:rsid w:val="00E75E10"/>
    <w:rsid w:val="00E971B2"/>
    <w:rsid w:val="00EA73FF"/>
    <w:rsid w:val="00EB6571"/>
    <w:rsid w:val="00EE67EC"/>
    <w:rsid w:val="00EF24F4"/>
    <w:rsid w:val="00EF4898"/>
    <w:rsid w:val="00F20AC6"/>
    <w:rsid w:val="00F21339"/>
    <w:rsid w:val="00F75080"/>
    <w:rsid w:val="00F867E8"/>
    <w:rsid w:val="00FA3D4F"/>
    <w:rsid w:val="00FC0D76"/>
    <w:rsid w:val="00FC3221"/>
    <w:rsid w:val="00FC7232"/>
    <w:rsid w:val="00FD0ADC"/>
    <w:rsid w:val="00FD50A5"/>
    <w:rsid w:val="00FE29A0"/>
    <w:rsid w:val="00FE3CF5"/>
    <w:rsid w:val="00FF413C"/>
    <w:rsid w:val="01A1DC40"/>
    <w:rsid w:val="0479F2FD"/>
    <w:rsid w:val="04B85585"/>
    <w:rsid w:val="05883576"/>
    <w:rsid w:val="0729A462"/>
    <w:rsid w:val="0AA98908"/>
    <w:rsid w:val="0BA41094"/>
    <w:rsid w:val="0C3CF865"/>
    <w:rsid w:val="0C69D802"/>
    <w:rsid w:val="0CA4E8B3"/>
    <w:rsid w:val="0CB37A80"/>
    <w:rsid w:val="0CDB7865"/>
    <w:rsid w:val="1001A504"/>
    <w:rsid w:val="11790261"/>
    <w:rsid w:val="127846E9"/>
    <w:rsid w:val="12BF7C58"/>
    <w:rsid w:val="134F67B8"/>
    <w:rsid w:val="137C667E"/>
    <w:rsid w:val="13CD5C27"/>
    <w:rsid w:val="159DAC98"/>
    <w:rsid w:val="16EDF6B6"/>
    <w:rsid w:val="1877AFE7"/>
    <w:rsid w:val="1B175E46"/>
    <w:rsid w:val="1DDFD812"/>
    <w:rsid w:val="1E4D83FA"/>
    <w:rsid w:val="1ED2096E"/>
    <w:rsid w:val="1F053A21"/>
    <w:rsid w:val="1F4722B1"/>
    <w:rsid w:val="20EC1766"/>
    <w:rsid w:val="215EEB50"/>
    <w:rsid w:val="238EA57E"/>
    <w:rsid w:val="245E6317"/>
    <w:rsid w:val="2469D111"/>
    <w:rsid w:val="24E00992"/>
    <w:rsid w:val="2592B4FF"/>
    <w:rsid w:val="2630DB7A"/>
    <w:rsid w:val="27017E59"/>
    <w:rsid w:val="27258173"/>
    <w:rsid w:val="2970E0AB"/>
    <w:rsid w:val="2BC2A47C"/>
    <w:rsid w:val="2C9952A1"/>
    <w:rsid w:val="2E6774F3"/>
    <w:rsid w:val="2EA6131A"/>
    <w:rsid w:val="2F6392CE"/>
    <w:rsid w:val="2F7183A0"/>
    <w:rsid w:val="30E63DD6"/>
    <w:rsid w:val="3126FCB0"/>
    <w:rsid w:val="317383FB"/>
    <w:rsid w:val="321B75F5"/>
    <w:rsid w:val="3271E8E5"/>
    <w:rsid w:val="33FD2B0D"/>
    <w:rsid w:val="34543C72"/>
    <w:rsid w:val="34861763"/>
    <w:rsid w:val="34EB9C53"/>
    <w:rsid w:val="35B371B0"/>
    <w:rsid w:val="3653F3B0"/>
    <w:rsid w:val="36F0DEB7"/>
    <w:rsid w:val="37B64C65"/>
    <w:rsid w:val="38B73343"/>
    <w:rsid w:val="3A0EEA65"/>
    <w:rsid w:val="3AD31633"/>
    <w:rsid w:val="3AEED738"/>
    <w:rsid w:val="3CC0C35F"/>
    <w:rsid w:val="3DBEBB9B"/>
    <w:rsid w:val="3E04351D"/>
    <w:rsid w:val="3F727084"/>
    <w:rsid w:val="403A7746"/>
    <w:rsid w:val="40465E92"/>
    <w:rsid w:val="40882BF5"/>
    <w:rsid w:val="40E5CF74"/>
    <w:rsid w:val="424828BC"/>
    <w:rsid w:val="43B0C585"/>
    <w:rsid w:val="4412A6DC"/>
    <w:rsid w:val="453B35D3"/>
    <w:rsid w:val="453B7F59"/>
    <w:rsid w:val="45A0B0AD"/>
    <w:rsid w:val="4757E74C"/>
    <w:rsid w:val="48A6623A"/>
    <w:rsid w:val="4A06950A"/>
    <w:rsid w:val="4B3BB70A"/>
    <w:rsid w:val="4BDF471C"/>
    <w:rsid w:val="4BEE944D"/>
    <w:rsid w:val="4C3E8F88"/>
    <w:rsid w:val="4D273450"/>
    <w:rsid w:val="4E4245B2"/>
    <w:rsid w:val="4EAAEE35"/>
    <w:rsid w:val="50A343D0"/>
    <w:rsid w:val="51E077B5"/>
    <w:rsid w:val="51F973BC"/>
    <w:rsid w:val="520684CB"/>
    <w:rsid w:val="5314560F"/>
    <w:rsid w:val="55EDBE38"/>
    <w:rsid w:val="571D87FA"/>
    <w:rsid w:val="579C9A70"/>
    <w:rsid w:val="594EC4BC"/>
    <w:rsid w:val="59B881FC"/>
    <w:rsid w:val="5B19C722"/>
    <w:rsid w:val="5BDCC4D1"/>
    <w:rsid w:val="5DEA7F58"/>
    <w:rsid w:val="5F03DDDF"/>
    <w:rsid w:val="60360581"/>
    <w:rsid w:val="618348A6"/>
    <w:rsid w:val="619508E7"/>
    <w:rsid w:val="6258D4E3"/>
    <w:rsid w:val="63D68C2F"/>
    <w:rsid w:val="6705761D"/>
    <w:rsid w:val="6772B8FE"/>
    <w:rsid w:val="67C5D1A3"/>
    <w:rsid w:val="68AC9CB8"/>
    <w:rsid w:val="6AEB7E3C"/>
    <w:rsid w:val="6BBC526E"/>
    <w:rsid w:val="6C335DA0"/>
    <w:rsid w:val="6C4D9E38"/>
    <w:rsid w:val="6D63F53E"/>
    <w:rsid w:val="6DB52ED6"/>
    <w:rsid w:val="6DCE1DE7"/>
    <w:rsid w:val="6E46BD21"/>
    <w:rsid w:val="6FD123F7"/>
    <w:rsid w:val="718568A3"/>
    <w:rsid w:val="71EB1983"/>
    <w:rsid w:val="7296C193"/>
    <w:rsid w:val="7338BCE3"/>
    <w:rsid w:val="74B9786C"/>
    <w:rsid w:val="75B1C1F0"/>
    <w:rsid w:val="7810937F"/>
    <w:rsid w:val="78C9D1B1"/>
    <w:rsid w:val="795056DB"/>
    <w:rsid w:val="7B024DCC"/>
    <w:rsid w:val="7E104BAA"/>
    <w:rsid w:val="7E834341"/>
    <w:rsid w:val="7F3EE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9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6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923"/>
    <w:rPr>
      <w:rFonts w:eastAsiaTheme="minorEastAsia"/>
      <w:color w:val="5A5A5A" w:themeColor="text1" w:themeTint="A5"/>
      <w:spacing w:val="15"/>
    </w:rPr>
  </w:style>
  <w:style w:type="paragraph" w:styleId="ListParagraph">
    <w:name w:val="List Paragraph"/>
    <w:basedOn w:val="Normal"/>
    <w:uiPriority w:val="34"/>
    <w:qFormat/>
    <w:rsid w:val="00446923"/>
    <w:pPr>
      <w:ind w:left="720"/>
      <w:contextualSpacing/>
    </w:pPr>
  </w:style>
  <w:style w:type="paragraph" w:styleId="NoSpacing">
    <w:name w:val="No Spacing"/>
    <w:uiPriority w:val="1"/>
    <w:qFormat/>
    <w:rsid w:val="003A6959"/>
    <w:pPr>
      <w:spacing w:after="0" w:line="240" w:lineRule="auto"/>
    </w:pPr>
  </w:style>
  <w:style w:type="character" w:styleId="Hyperlink">
    <w:name w:val="Hyperlink"/>
    <w:basedOn w:val="DefaultParagraphFont"/>
    <w:uiPriority w:val="99"/>
    <w:semiHidden/>
    <w:unhideWhenUsed/>
    <w:rsid w:val="00353A14"/>
    <w:rPr>
      <w:color w:val="0000FF"/>
      <w:u w:val="single"/>
    </w:rPr>
  </w:style>
  <w:style w:type="paragraph" w:styleId="BalloonText">
    <w:name w:val="Balloon Text"/>
    <w:basedOn w:val="Normal"/>
    <w:link w:val="BalloonTextChar"/>
    <w:uiPriority w:val="99"/>
    <w:semiHidden/>
    <w:unhideWhenUsed/>
    <w:rsid w:val="0068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9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6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923"/>
    <w:rPr>
      <w:rFonts w:eastAsiaTheme="minorEastAsia"/>
      <w:color w:val="5A5A5A" w:themeColor="text1" w:themeTint="A5"/>
      <w:spacing w:val="15"/>
    </w:rPr>
  </w:style>
  <w:style w:type="paragraph" w:styleId="ListParagraph">
    <w:name w:val="List Paragraph"/>
    <w:basedOn w:val="Normal"/>
    <w:uiPriority w:val="34"/>
    <w:qFormat/>
    <w:rsid w:val="00446923"/>
    <w:pPr>
      <w:ind w:left="720"/>
      <w:contextualSpacing/>
    </w:pPr>
  </w:style>
  <w:style w:type="paragraph" w:styleId="NoSpacing">
    <w:name w:val="No Spacing"/>
    <w:uiPriority w:val="1"/>
    <w:qFormat/>
    <w:rsid w:val="003A6959"/>
    <w:pPr>
      <w:spacing w:after="0" w:line="240" w:lineRule="auto"/>
    </w:pPr>
  </w:style>
  <w:style w:type="character" w:styleId="Hyperlink">
    <w:name w:val="Hyperlink"/>
    <w:basedOn w:val="DefaultParagraphFont"/>
    <w:uiPriority w:val="99"/>
    <w:semiHidden/>
    <w:unhideWhenUsed/>
    <w:rsid w:val="00353A14"/>
    <w:rPr>
      <w:color w:val="0000FF"/>
      <w:u w:val="single"/>
    </w:rPr>
  </w:style>
  <w:style w:type="paragraph" w:styleId="BalloonText">
    <w:name w:val="Balloon Text"/>
    <w:basedOn w:val="Normal"/>
    <w:link w:val="BalloonTextChar"/>
    <w:uiPriority w:val="99"/>
    <w:semiHidden/>
    <w:unhideWhenUsed/>
    <w:rsid w:val="0068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367">
      <w:bodyDiv w:val="1"/>
      <w:marLeft w:val="0"/>
      <w:marRight w:val="0"/>
      <w:marTop w:val="0"/>
      <w:marBottom w:val="0"/>
      <w:divBdr>
        <w:top w:val="none" w:sz="0" w:space="0" w:color="auto"/>
        <w:left w:val="none" w:sz="0" w:space="0" w:color="auto"/>
        <w:bottom w:val="none" w:sz="0" w:space="0" w:color="auto"/>
        <w:right w:val="none" w:sz="0" w:space="0" w:color="auto"/>
      </w:divBdr>
      <w:divsChild>
        <w:div w:id="1294293979">
          <w:marLeft w:val="0"/>
          <w:marRight w:val="0"/>
          <w:marTop w:val="0"/>
          <w:marBottom w:val="0"/>
          <w:divBdr>
            <w:top w:val="none" w:sz="0" w:space="0" w:color="auto"/>
            <w:left w:val="none" w:sz="0" w:space="0" w:color="auto"/>
            <w:bottom w:val="none" w:sz="0" w:space="0" w:color="auto"/>
            <w:right w:val="none" w:sz="0" w:space="0" w:color="auto"/>
          </w:divBdr>
          <w:divsChild>
            <w:div w:id="1379356993">
              <w:marLeft w:val="0"/>
              <w:marRight w:val="0"/>
              <w:marTop w:val="0"/>
              <w:marBottom w:val="0"/>
              <w:divBdr>
                <w:top w:val="none" w:sz="0" w:space="0" w:color="auto"/>
                <w:left w:val="none" w:sz="0" w:space="0" w:color="auto"/>
                <w:bottom w:val="none" w:sz="0" w:space="0" w:color="auto"/>
                <w:right w:val="none" w:sz="0" w:space="0" w:color="auto"/>
              </w:divBdr>
              <w:divsChild>
                <w:div w:id="1789199215">
                  <w:marLeft w:val="0"/>
                  <w:marRight w:val="0"/>
                  <w:marTop w:val="0"/>
                  <w:marBottom w:val="0"/>
                  <w:divBdr>
                    <w:top w:val="none" w:sz="0" w:space="0" w:color="auto"/>
                    <w:left w:val="none" w:sz="0" w:space="0" w:color="auto"/>
                    <w:bottom w:val="none" w:sz="0" w:space="0" w:color="auto"/>
                    <w:right w:val="none" w:sz="0" w:space="0" w:color="auto"/>
                  </w:divBdr>
                  <w:divsChild>
                    <w:div w:id="218711781">
                      <w:marLeft w:val="0"/>
                      <w:marRight w:val="0"/>
                      <w:marTop w:val="0"/>
                      <w:marBottom w:val="0"/>
                      <w:divBdr>
                        <w:top w:val="none" w:sz="0" w:space="0" w:color="auto"/>
                        <w:left w:val="none" w:sz="0" w:space="0" w:color="auto"/>
                        <w:bottom w:val="none" w:sz="0" w:space="0" w:color="auto"/>
                        <w:right w:val="none" w:sz="0" w:space="0" w:color="auto"/>
                      </w:divBdr>
                    </w:div>
                  </w:divsChild>
                </w:div>
                <w:div w:id="2128237648">
                  <w:marLeft w:val="0"/>
                  <w:marRight w:val="0"/>
                  <w:marTop w:val="0"/>
                  <w:marBottom w:val="0"/>
                  <w:divBdr>
                    <w:top w:val="none" w:sz="0" w:space="0" w:color="auto"/>
                    <w:left w:val="none" w:sz="0" w:space="0" w:color="auto"/>
                    <w:bottom w:val="none" w:sz="0" w:space="0" w:color="auto"/>
                    <w:right w:val="none" w:sz="0" w:space="0" w:color="auto"/>
                  </w:divBdr>
                  <w:divsChild>
                    <w:div w:id="1196188582">
                      <w:marLeft w:val="0"/>
                      <w:marRight w:val="0"/>
                      <w:marTop w:val="0"/>
                      <w:marBottom w:val="0"/>
                      <w:divBdr>
                        <w:top w:val="none" w:sz="0" w:space="0" w:color="auto"/>
                        <w:left w:val="none" w:sz="0" w:space="0" w:color="auto"/>
                        <w:bottom w:val="none" w:sz="0" w:space="0" w:color="auto"/>
                        <w:right w:val="none" w:sz="0" w:space="0" w:color="auto"/>
                      </w:divBdr>
                    </w:div>
                  </w:divsChild>
                </w:div>
                <w:div w:id="751581905">
                  <w:marLeft w:val="0"/>
                  <w:marRight w:val="0"/>
                  <w:marTop w:val="0"/>
                  <w:marBottom w:val="0"/>
                  <w:divBdr>
                    <w:top w:val="none" w:sz="0" w:space="0" w:color="auto"/>
                    <w:left w:val="none" w:sz="0" w:space="0" w:color="auto"/>
                    <w:bottom w:val="none" w:sz="0" w:space="0" w:color="auto"/>
                    <w:right w:val="none" w:sz="0" w:space="0" w:color="auto"/>
                  </w:divBdr>
                  <w:divsChild>
                    <w:div w:id="414742838">
                      <w:marLeft w:val="0"/>
                      <w:marRight w:val="0"/>
                      <w:marTop w:val="0"/>
                      <w:marBottom w:val="0"/>
                      <w:divBdr>
                        <w:top w:val="none" w:sz="0" w:space="0" w:color="auto"/>
                        <w:left w:val="none" w:sz="0" w:space="0" w:color="auto"/>
                        <w:bottom w:val="none" w:sz="0" w:space="0" w:color="auto"/>
                        <w:right w:val="none" w:sz="0" w:space="0" w:color="auto"/>
                      </w:divBdr>
                    </w:div>
                  </w:divsChild>
                </w:div>
                <w:div w:id="1005210825">
                  <w:marLeft w:val="0"/>
                  <w:marRight w:val="0"/>
                  <w:marTop w:val="0"/>
                  <w:marBottom w:val="0"/>
                  <w:divBdr>
                    <w:top w:val="none" w:sz="0" w:space="0" w:color="auto"/>
                    <w:left w:val="none" w:sz="0" w:space="0" w:color="auto"/>
                    <w:bottom w:val="none" w:sz="0" w:space="0" w:color="auto"/>
                    <w:right w:val="none" w:sz="0" w:space="0" w:color="auto"/>
                  </w:divBdr>
                  <w:divsChild>
                    <w:div w:id="20253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7192">
      <w:bodyDiv w:val="1"/>
      <w:marLeft w:val="0"/>
      <w:marRight w:val="0"/>
      <w:marTop w:val="0"/>
      <w:marBottom w:val="0"/>
      <w:divBdr>
        <w:top w:val="none" w:sz="0" w:space="0" w:color="auto"/>
        <w:left w:val="none" w:sz="0" w:space="0" w:color="auto"/>
        <w:bottom w:val="none" w:sz="0" w:space="0" w:color="auto"/>
        <w:right w:val="none" w:sz="0" w:space="0" w:color="auto"/>
      </w:divBdr>
    </w:div>
    <w:div w:id="701780502">
      <w:bodyDiv w:val="1"/>
      <w:marLeft w:val="0"/>
      <w:marRight w:val="0"/>
      <w:marTop w:val="0"/>
      <w:marBottom w:val="0"/>
      <w:divBdr>
        <w:top w:val="none" w:sz="0" w:space="0" w:color="auto"/>
        <w:left w:val="none" w:sz="0" w:space="0" w:color="auto"/>
        <w:bottom w:val="none" w:sz="0" w:space="0" w:color="auto"/>
        <w:right w:val="none" w:sz="0" w:space="0" w:color="auto"/>
      </w:divBdr>
    </w:div>
    <w:div w:id="898593309">
      <w:bodyDiv w:val="1"/>
      <w:marLeft w:val="0"/>
      <w:marRight w:val="0"/>
      <w:marTop w:val="0"/>
      <w:marBottom w:val="0"/>
      <w:divBdr>
        <w:top w:val="none" w:sz="0" w:space="0" w:color="auto"/>
        <w:left w:val="none" w:sz="0" w:space="0" w:color="auto"/>
        <w:bottom w:val="none" w:sz="0" w:space="0" w:color="auto"/>
        <w:right w:val="none" w:sz="0" w:space="0" w:color="auto"/>
      </w:divBdr>
      <w:divsChild>
        <w:div w:id="2075930555">
          <w:marLeft w:val="0"/>
          <w:marRight w:val="0"/>
          <w:marTop w:val="0"/>
          <w:marBottom w:val="0"/>
          <w:divBdr>
            <w:top w:val="none" w:sz="0" w:space="0" w:color="auto"/>
            <w:left w:val="none" w:sz="0" w:space="0" w:color="auto"/>
            <w:bottom w:val="none" w:sz="0" w:space="0" w:color="auto"/>
            <w:right w:val="none" w:sz="0" w:space="0" w:color="auto"/>
          </w:divBdr>
          <w:divsChild>
            <w:div w:id="1392650810">
              <w:marLeft w:val="0"/>
              <w:marRight w:val="0"/>
              <w:marTop w:val="0"/>
              <w:marBottom w:val="0"/>
              <w:divBdr>
                <w:top w:val="none" w:sz="0" w:space="0" w:color="auto"/>
                <w:left w:val="none" w:sz="0" w:space="0" w:color="auto"/>
                <w:bottom w:val="none" w:sz="0" w:space="0" w:color="auto"/>
                <w:right w:val="none" w:sz="0" w:space="0" w:color="auto"/>
              </w:divBdr>
              <w:divsChild>
                <w:div w:id="392235609">
                  <w:marLeft w:val="0"/>
                  <w:marRight w:val="0"/>
                  <w:marTop w:val="0"/>
                  <w:marBottom w:val="0"/>
                  <w:divBdr>
                    <w:top w:val="none" w:sz="0" w:space="0" w:color="auto"/>
                    <w:left w:val="none" w:sz="0" w:space="0" w:color="auto"/>
                    <w:bottom w:val="none" w:sz="0" w:space="0" w:color="auto"/>
                    <w:right w:val="none" w:sz="0" w:space="0" w:color="auto"/>
                  </w:divBdr>
                  <w:divsChild>
                    <w:div w:id="715861352">
                      <w:marLeft w:val="0"/>
                      <w:marRight w:val="0"/>
                      <w:marTop w:val="0"/>
                      <w:marBottom w:val="0"/>
                      <w:divBdr>
                        <w:top w:val="none" w:sz="0" w:space="0" w:color="auto"/>
                        <w:left w:val="none" w:sz="0" w:space="0" w:color="auto"/>
                        <w:bottom w:val="none" w:sz="0" w:space="0" w:color="auto"/>
                        <w:right w:val="none" w:sz="0" w:space="0" w:color="auto"/>
                      </w:divBdr>
                    </w:div>
                  </w:divsChild>
                </w:div>
                <w:div w:id="390735399">
                  <w:marLeft w:val="0"/>
                  <w:marRight w:val="0"/>
                  <w:marTop w:val="0"/>
                  <w:marBottom w:val="0"/>
                  <w:divBdr>
                    <w:top w:val="none" w:sz="0" w:space="0" w:color="auto"/>
                    <w:left w:val="none" w:sz="0" w:space="0" w:color="auto"/>
                    <w:bottom w:val="none" w:sz="0" w:space="0" w:color="auto"/>
                    <w:right w:val="none" w:sz="0" w:space="0" w:color="auto"/>
                  </w:divBdr>
                  <w:divsChild>
                    <w:div w:id="2063089452">
                      <w:marLeft w:val="0"/>
                      <w:marRight w:val="0"/>
                      <w:marTop w:val="0"/>
                      <w:marBottom w:val="0"/>
                      <w:divBdr>
                        <w:top w:val="none" w:sz="0" w:space="0" w:color="auto"/>
                        <w:left w:val="none" w:sz="0" w:space="0" w:color="auto"/>
                        <w:bottom w:val="none" w:sz="0" w:space="0" w:color="auto"/>
                        <w:right w:val="none" w:sz="0" w:space="0" w:color="auto"/>
                      </w:divBdr>
                    </w:div>
                  </w:divsChild>
                </w:div>
                <w:div w:id="172452043">
                  <w:marLeft w:val="0"/>
                  <w:marRight w:val="0"/>
                  <w:marTop w:val="0"/>
                  <w:marBottom w:val="0"/>
                  <w:divBdr>
                    <w:top w:val="none" w:sz="0" w:space="0" w:color="auto"/>
                    <w:left w:val="none" w:sz="0" w:space="0" w:color="auto"/>
                    <w:bottom w:val="none" w:sz="0" w:space="0" w:color="auto"/>
                    <w:right w:val="none" w:sz="0" w:space="0" w:color="auto"/>
                  </w:divBdr>
                  <w:divsChild>
                    <w:div w:id="1051536794">
                      <w:marLeft w:val="0"/>
                      <w:marRight w:val="0"/>
                      <w:marTop w:val="0"/>
                      <w:marBottom w:val="0"/>
                      <w:divBdr>
                        <w:top w:val="none" w:sz="0" w:space="0" w:color="auto"/>
                        <w:left w:val="none" w:sz="0" w:space="0" w:color="auto"/>
                        <w:bottom w:val="none" w:sz="0" w:space="0" w:color="auto"/>
                        <w:right w:val="none" w:sz="0" w:space="0" w:color="auto"/>
                      </w:divBdr>
                    </w:div>
                  </w:divsChild>
                </w:div>
                <w:div w:id="746415850">
                  <w:marLeft w:val="0"/>
                  <w:marRight w:val="0"/>
                  <w:marTop w:val="0"/>
                  <w:marBottom w:val="0"/>
                  <w:divBdr>
                    <w:top w:val="none" w:sz="0" w:space="0" w:color="auto"/>
                    <w:left w:val="none" w:sz="0" w:space="0" w:color="auto"/>
                    <w:bottom w:val="none" w:sz="0" w:space="0" w:color="auto"/>
                    <w:right w:val="none" w:sz="0" w:space="0" w:color="auto"/>
                  </w:divBdr>
                  <w:divsChild>
                    <w:div w:id="14982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731685">
      <w:bodyDiv w:val="1"/>
      <w:marLeft w:val="0"/>
      <w:marRight w:val="0"/>
      <w:marTop w:val="0"/>
      <w:marBottom w:val="0"/>
      <w:divBdr>
        <w:top w:val="none" w:sz="0" w:space="0" w:color="auto"/>
        <w:left w:val="none" w:sz="0" w:space="0" w:color="auto"/>
        <w:bottom w:val="none" w:sz="0" w:space="0" w:color="auto"/>
        <w:right w:val="none" w:sz="0" w:space="0" w:color="auto"/>
      </w:divBdr>
      <w:divsChild>
        <w:div w:id="1201166364">
          <w:marLeft w:val="0"/>
          <w:marRight w:val="0"/>
          <w:marTop w:val="0"/>
          <w:marBottom w:val="0"/>
          <w:divBdr>
            <w:top w:val="none" w:sz="0" w:space="0" w:color="auto"/>
            <w:left w:val="none" w:sz="0" w:space="0" w:color="auto"/>
            <w:bottom w:val="none" w:sz="0" w:space="0" w:color="auto"/>
            <w:right w:val="none" w:sz="0" w:space="0" w:color="auto"/>
          </w:divBdr>
          <w:divsChild>
            <w:div w:id="606351332">
              <w:marLeft w:val="0"/>
              <w:marRight w:val="0"/>
              <w:marTop w:val="0"/>
              <w:marBottom w:val="0"/>
              <w:divBdr>
                <w:top w:val="none" w:sz="0" w:space="0" w:color="auto"/>
                <w:left w:val="none" w:sz="0" w:space="0" w:color="auto"/>
                <w:bottom w:val="none" w:sz="0" w:space="0" w:color="auto"/>
                <w:right w:val="none" w:sz="0" w:space="0" w:color="auto"/>
              </w:divBdr>
              <w:divsChild>
                <w:div w:id="1082339959">
                  <w:marLeft w:val="0"/>
                  <w:marRight w:val="0"/>
                  <w:marTop w:val="0"/>
                  <w:marBottom w:val="0"/>
                  <w:divBdr>
                    <w:top w:val="none" w:sz="0" w:space="0" w:color="auto"/>
                    <w:left w:val="none" w:sz="0" w:space="0" w:color="auto"/>
                    <w:bottom w:val="none" w:sz="0" w:space="0" w:color="auto"/>
                    <w:right w:val="none" w:sz="0" w:space="0" w:color="auto"/>
                  </w:divBdr>
                  <w:divsChild>
                    <w:div w:id="1023477859">
                      <w:marLeft w:val="0"/>
                      <w:marRight w:val="0"/>
                      <w:marTop w:val="0"/>
                      <w:marBottom w:val="0"/>
                      <w:divBdr>
                        <w:top w:val="none" w:sz="0" w:space="0" w:color="auto"/>
                        <w:left w:val="none" w:sz="0" w:space="0" w:color="auto"/>
                        <w:bottom w:val="none" w:sz="0" w:space="0" w:color="auto"/>
                        <w:right w:val="none" w:sz="0" w:space="0" w:color="auto"/>
                      </w:divBdr>
                    </w:div>
                  </w:divsChild>
                </w:div>
                <w:div w:id="2014994757">
                  <w:marLeft w:val="0"/>
                  <w:marRight w:val="0"/>
                  <w:marTop w:val="0"/>
                  <w:marBottom w:val="0"/>
                  <w:divBdr>
                    <w:top w:val="none" w:sz="0" w:space="0" w:color="auto"/>
                    <w:left w:val="none" w:sz="0" w:space="0" w:color="auto"/>
                    <w:bottom w:val="none" w:sz="0" w:space="0" w:color="auto"/>
                    <w:right w:val="none" w:sz="0" w:space="0" w:color="auto"/>
                  </w:divBdr>
                  <w:divsChild>
                    <w:div w:id="592053371">
                      <w:marLeft w:val="0"/>
                      <w:marRight w:val="0"/>
                      <w:marTop w:val="0"/>
                      <w:marBottom w:val="0"/>
                      <w:divBdr>
                        <w:top w:val="none" w:sz="0" w:space="0" w:color="auto"/>
                        <w:left w:val="none" w:sz="0" w:space="0" w:color="auto"/>
                        <w:bottom w:val="none" w:sz="0" w:space="0" w:color="auto"/>
                        <w:right w:val="none" w:sz="0" w:space="0" w:color="auto"/>
                      </w:divBdr>
                    </w:div>
                  </w:divsChild>
                </w:div>
                <w:div w:id="1149130843">
                  <w:marLeft w:val="0"/>
                  <w:marRight w:val="0"/>
                  <w:marTop w:val="0"/>
                  <w:marBottom w:val="0"/>
                  <w:divBdr>
                    <w:top w:val="none" w:sz="0" w:space="0" w:color="auto"/>
                    <w:left w:val="none" w:sz="0" w:space="0" w:color="auto"/>
                    <w:bottom w:val="none" w:sz="0" w:space="0" w:color="auto"/>
                    <w:right w:val="none" w:sz="0" w:space="0" w:color="auto"/>
                  </w:divBdr>
                  <w:divsChild>
                    <w:div w:id="1175918999">
                      <w:marLeft w:val="0"/>
                      <w:marRight w:val="0"/>
                      <w:marTop w:val="0"/>
                      <w:marBottom w:val="0"/>
                      <w:divBdr>
                        <w:top w:val="none" w:sz="0" w:space="0" w:color="auto"/>
                        <w:left w:val="none" w:sz="0" w:space="0" w:color="auto"/>
                        <w:bottom w:val="none" w:sz="0" w:space="0" w:color="auto"/>
                        <w:right w:val="none" w:sz="0" w:space="0" w:color="auto"/>
                      </w:divBdr>
                    </w:div>
                  </w:divsChild>
                </w:div>
                <w:div w:id="871576339">
                  <w:marLeft w:val="0"/>
                  <w:marRight w:val="0"/>
                  <w:marTop w:val="0"/>
                  <w:marBottom w:val="0"/>
                  <w:divBdr>
                    <w:top w:val="none" w:sz="0" w:space="0" w:color="auto"/>
                    <w:left w:val="none" w:sz="0" w:space="0" w:color="auto"/>
                    <w:bottom w:val="none" w:sz="0" w:space="0" w:color="auto"/>
                    <w:right w:val="none" w:sz="0" w:space="0" w:color="auto"/>
                  </w:divBdr>
                  <w:divsChild>
                    <w:div w:id="7774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87557">
      <w:bodyDiv w:val="1"/>
      <w:marLeft w:val="0"/>
      <w:marRight w:val="0"/>
      <w:marTop w:val="0"/>
      <w:marBottom w:val="0"/>
      <w:divBdr>
        <w:top w:val="none" w:sz="0" w:space="0" w:color="auto"/>
        <w:left w:val="none" w:sz="0" w:space="0" w:color="auto"/>
        <w:bottom w:val="none" w:sz="0" w:space="0" w:color="auto"/>
        <w:right w:val="none" w:sz="0" w:space="0" w:color="auto"/>
      </w:divBdr>
    </w:div>
    <w:div w:id="1548830524">
      <w:bodyDiv w:val="1"/>
      <w:marLeft w:val="0"/>
      <w:marRight w:val="0"/>
      <w:marTop w:val="0"/>
      <w:marBottom w:val="0"/>
      <w:divBdr>
        <w:top w:val="none" w:sz="0" w:space="0" w:color="auto"/>
        <w:left w:val="none" w:sz="0" w:space="0" w:color="auto"/>
        <w:bottom w:val="none" w:sz="0" w:space="0" w:color="auto"/>
        <w:right w:val="none" w:sz="0" w:space="0" w:color="auto"/>
      </w:divBdr>
      <w:divsChild>
        <w:div w:id="323974902">
          <w:marLeft w:val="0"/>
          <w:marRight w:val="0"/>
          <w:marTop w:val="0"/>
          <w:marBottom w:val="0"/>
          <w:divBdr>
            <w:top w:val="none" w:sz="0" w:space="0" w:color="auto"/>
            <w:left w:val="none" w:sz="0" w:space="0" w:color="auto"/>
            <w:bottom w:val="none" w:sz="0" w:space="0" w:color="auto"/>
            <w:right w:val="none" w:sz="0" w:space="0" w:color="auto"/>
          </w:divBdr>
          <w:divsChild>
            <w:div w:id="291715660">
              <w:marLeft w:val="0"/>
              <w:marRight w:val="0"/>
              <w:marTop w:val="0"/>
              <w:marBottom w:val="0"/>
              <w:divBdr>
                <w:top w:val="none" w:sz="0" w:space="0" w:color="auto"/>
                <w:left w:val="none" w:sz="0" w:space="0" w:color="auto"/>
                <w:bottom w:val="none" w:sz="0" w:space="0" w:color="auto"/>
                <w:right w:val="none" w:sz="0" w:space="0" w:color="auto"/>
              </w:divBdr>
              <w:divsChild>
                <w:div w:id="2022514274">
                  <w:marLeft w:val="0"/>
                  <w:marRight w:val="0"/>
                  <w:marTop w:val="0"/>
                  <w:marBottom w:val="0"/>
                  <w:divBdr>
                    <w:top w:val="none" w:sz="0" w:space="0" w:color="auto"/>
                    <w:left w:val="none" w:sz="0" w:space="0" w:color="auto"/>
                    <w:bottom w:val="none" w:sz="0" w:space="0" w:color="auto"/>
                    <w:right w:val="none" w:sz="0" w:space="0" w:color="auto"/>
                  </w:divBdr>
                  <w:divsChild>
                    <w:div w:id="1406029245">
                      <w:marLeft w:val="0"/>
                      <w:marRight w:val="0"/>
                      <w:marTop w:val="0"/>
                      <w:marBottom w:val="0"/>
                      <w:divBdr>
                        <w:top w:val="none" w:sz="0" w:space="0" w:color="auto"/>
                        <w:left w:val="none" w:sz="0" w:space="0" w:color="auto"/>
                        <w:bottom w:val="none" w:sz="0" w:space="0" w:color="auto"/>
                        <w:right w:val="none" w:sz="0" w:space="0" w:color="auto"/>
                      </w:divBdr>
                    </w:div>
                  </w:divsChild>
                </w:div>
                <w:div w:id="922959035">
                  <w:marLeft w:val="0"/>
                  <w:marRight w:val="0"/>
                  <w:marTop w:val="0"/>
                  <w:marBottom w:val="0"/>
                  <w:divBdr>
                    <w:top w:val="none" w:sz="0" w:space="0" w:color="auto"/>
                    <w:left w:val="none" w:sz="0" w:space="0" w:color="auto"/>
                    <w:bottom w:val="none" w:sz="0" w:space="0" w:color="auto"/>
                    <w:right w:val="none" w:sz="0" w:space="0" w:color="auto"/>
                  </w:divBdr>
                  <w:divsChild>
                    <w:div w:id="354817250">
                      <w:marLeft w:val="0"/>
                      <w:marRight w:val="0"/>
                      <w:marTop w:val="0"/>
                      <w:marBottom w:val="0"/>
                      <w:divBdr>
                        <w:top w:val="none" w:sz="0" w:space="0" w:color="auto"/>
                        <w:left w:val="none" w:sz="0" w:space="0" w:color="auto"/>
                        <w:bottom w:val="none" w:sz="0" w:space="0" w:color="auto"/>
                        <w:right w:val="none" w:sz="0" w:space="0" w:color="auto"/>
                      </w:divBdr>
                    </w:div>
                  </w:divsChild>
                </w:div>
                <w:div w:id="1201698480">
                  <w:marLeft w:val="0"/>
                  <w:marRight w:val="0"/>
                  <w:marTop w:val="0"/>
                  <w:marBottom w:val="0"/>
                  <w:divBdr>
                    <w:top w:val="none" w:sz="0" w:space="0" w:color="auto"/>
                    <w:left w:val="none" w:sz="0" w:space="0" w:color="auto"/>
                    <w:bottom w:val="none" w:sz="0" w:space="0" w:color="auto"/>
                    <w:right w:val="none" w:sz="0" w:space="0" w:color="auto"/>
                  </w:divBdr>
                  <w:divsChild>
                    <w:div w:id="1543008816">
                      <w:marLeft w:val="0"/>
                      <w:marRight w:val="0"/>
                      <w:marTop w:val="0"/>
                      <w:marBottom w:val="0"/>
                      <w:divBdr>
                        <w:top w:val="none" w:sz="0" w:space="0" w:color="auto"/>
                        <w:left w:val="none" w:sz="0" w:space="0" w:color="auto"/>
                        <w:bottom w:val="none" w:sz="0" w:space="0" w:color="auto"/>
                        <w:right w:val="none" w:sz="0" w:space="0" w:color="auto"/>
                      </w:divBdr>
                    </w:div>
                  </w:divsChild>
                </w:div>
                <w:div w:id="1762138675">
                  <w:marLeft w:val="0"/>
                  <w:marRight w:val="0"/>
                  <w:marTop w:val="0"/>
                  <w:marBottom w:val="0"/>
                  <w:divBdr>
                    <w:top w:val="none" w:sz="0" w:space="0" w:color="auto"/>
                    <w:left w:val="none" w:sz="0" w:space="0" w:color="auto"/>
                    <w:bottom w:val="none" w:sz="0" w:space="0" w:color="auto"/>
                    <w:right w:val="none" w:sz="0" w:space="0" w:color="auto"/>
                  </w:divBdr>
                  <w:divsChild>
                    <w:div w:id="15951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439700">
      <w:bodyDiv w:val="1"/>
      <w:marLeft w:val="0"/>
      <w:marRight w:val="0"/>
      <w:marTop w:val="0"/>
      <w:marBottom w:val="0"/>
      <w:divBdr>
        <w:top w:val="none" w:sz="0" w:space="0" w:color="auto"/>
        <w:left w:val="none" w:sz="0" w:space="0" w:color="auto"/>
        <w:bottom w:val="none" w:sz="0" w:space="0" w:color="auto"/>
        <w:right w:val="none" w:sz="0" w:space="0" w:color="auto"/>
      </w:divBdr>
    </w:div>
    <w:div w:id="1874729877">
      <w:bodyDiv w:val="1"/>
      <w:marLeft w:val="0"/>
      <w:marRight w:val="0"/>
      <w:marTop w:val="0"/>
      <w:marBottom w:val="0"/>
      <w:divBdr>
        <w:top w:val="none" w:sz="0" w:space="0" w:color="auto"/>
        <w:left w:val="none" w:sz="0" w:space="0" w:color="auto"/>
        <w:bottom w:val="none" w:sz="0" w:space="0" w:color="auto"/>
        <w:right w:val="none" w:sz="0" w:space="0" w:color="auto"/>
      </w:divBdr>
    </w:div>
    <w:div w:id="1896089007">
      <w:bodyDiv w:val="1"/>
      <w:marLeft w:val="0"/>
      <w:marRight w:val="0"/>
      <w:marTop w:val="0"/>
      <w:marBottom w:val="0"/>
      <w:divBdr>
        <w:top w:val="none" w:sz="0" w:space="0" w:color="auto"/>
        <w:left w:val="none" w:sz="0" w:space="0" w:color="auto"/>
        <w:bottom w:val="none" w:sz="0" w:space="0" w:color="auto"/>
        <w:right w:val="none" w:sz="0" w:space="0" w:color="auto"/>
      </w:divBdr>
    </w:div>
    <w:div w:id="19100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092697B44754094EE375BFDED5F1F" ma:contentTypeVersion="13" ma:contentTypeDescription="Create a new document." ma:contentTypeScope="" ma:versionID="505ad72afeaaf8ab2575d1fb29279680">
  <xsd:schema xmlns:xsd="http://www.w3.org/2001/XMLSchema" xmlns:xs="http://www.w3.org/2001/XMLSchema" xmlns:p="http://schemas.microsoft.com/office/2006/metadata/properties" xmlns:ns3="18c8f3a3-629f-43b5-bfb8-8881be2f481a" xmlns:ns4="278c1df6-dc2f-4f20-8f1d-ef6a7b22cd60" targetNamespace="http://schemas.microsoft.com/office/2006/metadata/properties" ma:root="true" ma:fieldsID="96bc1f793ffc9a55b6a89f3d0a01d2ca" ns3:_="" ns4:_="">
    <xsd:import namespace="18c8f3a3-629f-43b5-bfb8-8881be2f481a"/>
    <xsd:import namespace="278c1df6-dc2f-4f20-8f1d-ef6a7b22cd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8f3a3-629f-43b5-bfb8-8881be2f4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8c1df6-dc2f-4f20-8f1d-ef6a7b22cd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EF987-2099-4C74-81A6-D9CC8E9348DA}">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 ds:uri="278c1df6-dc2f-4f20-8f1d-ef6a7b22cd60"/>
    <ds:schemaRef ds:uri="18c8f3a3-629f-43b5-bfb8-8881be2f481a"/>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EF03499-98DE-49AE-8EAF-ED9357F8782F}">
  <ds:schemaRefs>
    <ds:schemaRef ds:uri="http://schemas.microsoft.com/sharepoint/v3/contenttype/forms"/>
  </ds:schemaRefs>
</ds:datastoreItem>
</file>

<file path=customXml/itemProps3.xml><?xml version="1.0" encoding="utf-8"?>
<ds:datastoreItem xmlns:ds="http://schemas.openxmlformats.org/officeDocument/2006/customXml" ds:itemID="{D19E39B3-C232-4F4F-9097-4D00B3FE3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8f3a3-629f-43b5-bfb8-8881be2f481a"/>
    <ds:schemaRef ds:uri="278c1df6-dc2f-4f20-8f1d-ef6a7b22c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Link</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Guilford</dc:creator>
  <cp:lastModifiedBy>dsmieja</cp:lastModifiedBy>
  <cp:revision>4</cp:revision>
  <dcterms:created xsi:type="dcterms:W3CDTF">2020-02-21T18:07:00Z</dcterms:created>
  <dcterms:modified xsi:type="dcterms:W3CDTF">2020-02-21T20:14:00Z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0x010100F1A092697B44754094EE375BFDED5F1F</vt:lpwstr>
  </property>
</Properties>
</file>