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F943" w14:textId="77777777" w:rsidR="004116E9" w:rsidRDefault="00E516A3" w:rsidP="00AE5B1B">
      <w:pPr>
        <w:pStyle w:val="Heading1"/>
        <w:spacing w:line="240" w:lineRule="auto"/>
        <w:jc w:val="center"/>
      </w:pPr>
      <w:r>
        <w:t xml:space="preserve">Housing Provider Action Steps for SMAC Coordinated Entry </w:t>
      </w:r>
      <w:r w:rsidR="005746A9">
        <w:t>using</w:t>
      </w:r>
      <w:r>
        <w:t xml:space="preserve"> HMIS</w:t>
      </w:r>
    </w:p>
    <w:p w14:paraId="288C32D1" w14:textId="77777777" w:rsidR="00E516A3" w:rsidRDefault="00E516A3" w:rsidP="00FA376B">
      <w:pPr>
        <w:spacing w:after="0" w:line="240" w:lineRule="auto"/>
      </w:pPr>
    </w:p>
    <w:p w14:paraId="25864D99" w14:textId="00CD6C10" w:rsidR="00D26A96" w:rsidRDefault="00E516A3" w:rsidP="00FA376B">
      <w:pPr>
        <w:pStyle w:val="ListParagraph"/>
        <w:numPr>
          <w:ilvl w:val="0"/>
          <w:numId w:val="1"/>
        </w:numPr>
        <w:spacing w:line="240" w:lineRule="auto"/>
      </w:pPr>
      <w:r>
        <w:t>Housing Vacancy Identified – Provider sends a completed SMA</w:t>
      </w:r>
      <w:r w:rsidR="00315FE2">
        <w:t>C Vacancy Report Form to</w:t>
      </w:r>
      <w:r w:rsidR="00D75676">
        <w:t xml:space="preserve"> smac.ces@hearthconnection.org</w:t>
      </w:r>
    </w:p>
    <w:p w14:paraId="2C5BBFF9" w14:textId="77777777" w:rsidR="00D26A96" w:rsidRDefault="00D26A96" w:rsidP="00FA376B">
      <w:pPr>
        <w:pStyle w:val="ListParagraph"/>
        <w:spacing w:line="240" w:lineRule="auto"/>
      </w:pPr>
    </w:p>
    <w:p w14:paraId="56E081AE" w14:textId="0D9DF17A" w:rsidR="00D26A96" w:rsidRDefault="00D75676" w:rsidP="00FA376B">
      <w:pPr>
        <w:pStyle w:val="ListParagraph"/>
        <w:numPr>
          <w:ilvl w:val="0"/>
          <w:numId w:val="1"/>
        </w:numPr>
        <w:spacing w:line="240" w:lineRule="auto"/>
      </w:pPr>
      <w:r>
        <w:t>CE staff</w:t>
      </w:r>
      <w:r w:rsidR="009D0848">
        <w:t xml:space="preserve"> will email the SMAC Referral Form </w:t>
      </w:r>
      <w:r w:rsidR="00E516A3">
        <w:t>to Provider</w:t>
      </w:r>
      <w:r w:rsidR="009D0848">
        <w:t xml:space="preserve"> </w:t>
      </w:r>
      <w:r w:rsidR="00D16DF9">
        <w:t>on the following Monday, unless requested sooner by provider</w:t>
      </w:r>
      <w:r w:rsidR="009D0848">
        <w:t>.</w:t>
      </w:r>
    </w:p>
    <w:p w14:paraId="7DDBE253" w14:textId="77777777" w:rsidR="00D26A96" w:rsidRDefault="00D26A96" w:rsidP="00FA376B">
      <w:pPr>
        <w:pStyle w:val="ListParagraph"/>
        <w:spacing w:line="240" w:lineRule="auto"/>
      </w:pPr>
    </w:p>
    <w:p w14:paraId="1324F6F2" w14:textId="44BE62CF" w:rsidR="00A76A9A" w:rsidRDefault="00A76A9A" w:rsidP="00A76A9A">
      <w:pPr>
        <w:pStyle w:val="ListParagraph"/>
        <w:numPr>
          <w:ilvl w:val="0"/>
          <w:numId w:val="1"/>
        </w:numPr>
        <w:spacing w:line="240" w:lineRule="auto"/>
      </w:pPr>
      <w:r>
        <w:t>Upon receipt of the referral</w:t>
      </w:r>
      <w:r>
        <w:t>, p</w:t>
      </w:r>
      <w:r>
        <w:t xml:space="preserve">rovider goes into Service Transactions in HMIS and </w:t>
      </w:r>
      <w:r>
        <w:rPr>
          <w:b/>
        </w:rPr>
        <w:t xml:space="preserve">acknowledges </w:t>
      </w:r>
      <w:r>
        <w:rPr>
          <w:bCs/>
        </w:rPr>
        <w:t>referral</w:t>
      </w:r>
      <w:r>
        <w:t xml:space="preserve">. </w:t>
      </w:r>
    </w:p>
    <w:p w14:paraId="2CF6A861" w14:textId="0C225026" w:rsidR="00A76A9A" w:rsidRDefault="00A76A9A" w:rsidP="00A76A9A">
      <w:pPr>
        <w:pStyle w:val="ListParagraph"/>
        <w:numPr>
          <w:ilvl w:val="1"/>
          <w:numId w:val="1"/>
        </w:numPr>
        <w:spacing w:line="240" w:lineRule="auto"/>
      </w:pPr>
      <w:r w:rsidRPr="00D26A96">
        <w:t xml:space="preserve">Refer to </w:t>
      </w:r>
      <w:r>
        <w:rPr>
          <w:b/>
        </w:rPr>
        <w:t>Page 2</w:t>
      </w:r>
      <w:r w:rsidRPr="00D26A96">
        <w:t xml:space="preserve"> of ICA</w:t>
      </w:r>
      <w:r>
        <w:t xml:space="preserve"> housing provider-specific</w:t>
      </w:r>
      <w:r w:rsidRPr="00D26A96">
        <w:t xml:space="preserve"> instructions</w:t>
      </w:r>
    </w:p>
    <w:p w14:paraId="0DA66802" w14:textId="77777777" w:rsidR="00A76A9A" w:rsidRDefault="00A76A9A" w:rsidP="00A76A9A">
      <w:pPr>
        <w:pStyle w:val="ListParagraph"/>
      </w:pPr>
    </w:p>
    <w:p w14:paraId="77867C7D" w14:textId="33A25B76" w:rsidR="00D26A96" w:rsidRDefault="00A76A9A" w:rsidP="00FA376B">
      <w:pPr>
        <w:pStyle w:val="ListParagraph"/>
        <w:numPr>
          <w:ilvl w:val="0"/>
          <w:numId w:val="1"/>
        </w:numPr>
        <w:spacing w:line="240" w:lineRule="auto"/>
      </w:pPr>
      <w:r>
        <w:t>Provider</w:t>
      </w:r>
      <w:r w:rsidR="00B018D4">
        <w:t xml:space="preserve"> </w:t>
      </w:r>
      <w:r w:rsidR="00FD60F8">
        <w:t>scrolls down in HMIS Interim Update to find contact information</w:t>
      </w:r>
      <w:r w:rsidR="00B018D4">
        <w:t>.</w:t>
      </w:r>
    </w:p>
    <w:p w14:paraId="5C81B41B" w14:textId="77777777" w:rsidR="001863A0" w:rsidRPr="00E516A3" w:rsidRDefault="001863A0" w:rsidP="001863A0">
      <w:pPr>
        <w:pStyle w:val="ListParagraph"/>
        <w:spacing w:line="240" w:lineRule="auto"/>
        <w:ind w:left="1440"/>
      </w:pPr>
    </w:p>
    <w:p w14:paraId="7EF25442" w14:textId="77777777" w:rsidR="00D26A96" w:rsidRDefault="00E516A3" w:rsidP="00FA376B">
      <w:pPr>
        <w:pStyle w:val="ListParagraph"/>
        <w:numPr>
          <w:ilvl w:val="0"/>
          <w:numId w:val="1"/>
        </w:numPr>
        <w:spacing w:line="240" w:lineRule="auto"/>
      </w:pPr>
      <w:r>
        <w:t>Provider att</w:t>
      </w:r>
      <w:r w:rsidR="009D0848">
        <w:t xml:space="preserve">empts to contact client using </w:t>
      </w:r>
      <w:r w:rsidR="009D0848" w:rsidRPr="00866F2B">
        <w:rPr>
          <w:u w:val="single"/>
        </w:rPr>
        <w:t>all means possible</w:t>
      </w:r>
      <w:r w:rsidR="009D0848">
        <w:t>.  This includes:</w:t>
      </w:r>
    </w:p>
    <w:p w14:paraId="31975C57" w14:textId="77777777" w:rsidR="009D0848" w:rsidRDefault="009D0848" w:rsidP="00FA376B">
      <w:pPr>
        <w:pStyle w:val="ListParagraph"/>
        <w:numPr>
          <w:ilvl w:val="1"/>
          <w:numId w:val="1"/>
        </w:numPr>
        <w:spacing w:line="240" w:lineRule="auto"/>
      </w:pPr>
      <w:r>
        <w:t>Calling, texting, and/or emailing the client</w:t>
      </w:r>
    </w:p>
    <w:p w14:paraId="16BE52E5" w14:textId="77777777" w:rsidR="009D0848" w:rsidRDefault="009D0848" w:rsidP="00FA376B">
      <w:pPr>
        <w:pStyle w:val="ListParagraph"/>
        <w:numPr>
          <w:ilvl w:val="1"/>
          <w:numId w:val="1"/>
        </w:numPr>
        <w:spacing w:line="240" w:lineRule="auto"/>
      </w:pPr>
      <w:r>
        <w:t>Calling, texting and/or emailing the alternate contacts</w:t>
      </w:r>
    </w:p>
    <w:p w14:paraId="1E7ED424" w14:textId="77777777" w:rsidR="00F35350" w:rsidRDefault="00F35350" w:rsidP="00FA376B">
      <w:pPr>
        <w:pStyle w:val="ListParagraph"/>
        <w:numPr>
          <w:ilvl w:val="1"/>
          <w:numId w:val="1"/>
        </w:numPr>
        <w:spacing w:line="240" w:lineRule="auto"/>
      </w:pPr>
      <w:r>
        <w:t xml:space="preserve">Use of </w:t>
      </w:r>
      <w:commentRangeStart w:id="0"/>
      <w:r>
        <w:t>Facebook</w:t>
      </w:r>
      <w:commentRangeEnd w:id="0"/>
      <w:r w:rsidR="00FA376B">
        <w:rPr>
          <w:rStyle w:val="CommentReference"/>
        </w:rPr>
        <w:commentReference w:id="0"/>
      </w:r>
      <w:r>
        <w:t xml:space="preserve"> when possible and appropriate</w:t>
      </w:r>
    </w:p>
    <w:p w14:paraId="029D1E5B" w14:textId="77777777" w:rsidR="00F35350" w:rsidRDefault="00F35350" w:rsidP="00FA376B">
      <w:pPr>
        <w:pStyle w:val="ListParagraph"/>
        <w:numPr>
          <w:ilvl w:val="1"/>
          <w:numId w:val="1"/>
        </w:numPr>
        <w:spacing w:line="240" w:lineRule="auto"/>
      </w:pPr>
      <w:r>
        <w:t>Contacting recent service providers noted in HMIS – e.g. If client was recently in Shelter, contact the shelter to see if they have contact with the client.</w:t>
      </w:r>
    </w:p>
    <w:p w14:paraId="60A24227" w14:textId="77777777" w:rsidR="009D0848" w:rsidRDefault="009D0848" w:rsidP="00FA376B">
      <w:pPr>
        <w:pStyle w:val="ListParagraph"/>
        <w:numPr>
          <w:ilvl w:val="1"/>
          <w:numId w:val="1"/>
        </w:numPr>
        <w:spacing w:line="240" w:lineRule="auto"/>
      </w:pPr>
      <w:r>
        <w:t>Con</w:t>
      </w:r>
      <w:r w:rsidR="00FA376B">
        <w:t>tacting</w:t>
      </w:r>
      <w:r>
        <w:t xml:space="preserve"> the original assessor to see if there was recent contact with the client</w:t>
      </w:r>
    </w:p>
    <w:p w14:paraId="4BD0BBBE" w14:textId="148D2EEB" w:rsidR="009D0848" w:rsidRDefault="009D0848" w:rsidP="00FA376B">
      <w:pPr>
        <w:pStyle w:val="ListParagraph"/>
        <w:numPr>
          <w:ilvl w:val="1"/>
          <w:numId w:val="1"/>
        </w:numPr>
        <w:spacing w:line="240" w:lineRule="auto"/>
      </w:pPr>
      <w:r>
        <w:t>Con</w:t>
      </w:r>
      <w:r w:rsidR="00FA376B">
        <w:t>tacting</w:t>
      </w:r>
      <w:r>
        <w:t xml:space="preserve"> case managers/workers identified in the </w:t>
      </w:r>
      <w:r w:rsidR="009473EC">
        <w:t>assessment</w:t>
      </w:r>
      <w:r>
        <w:t xml:space="preserve">.  </w:t>
      </w:r>
    </w:p>
    <w:p w14:paraId="21BF563F" w14:textId="77777777" w:rsidR="00FA376B" w:rsidRDefault="00FA376B" w:rsidP="00FA376B">
      <w:pPr>
        <w:pStyle w:val="ListParagraph"/>
        <w:spacing w:line="240" w:lineRule="auto"/>
        <w:ind w:left="1440"/>
      </w:pPr>
    </w:p>
    <w:p w14:paraId="445C69C8" w14:textId="77777777" w:rsidR="00D26A96" w:rsidRDefault="00FA376B" w:rsidP="00FA376B">
      <w:pPr>
        <w:pStyle w:val="ListParagraph"/>
        <w:numPr>
          <w:ilvl w:val="0"/>
          <w:numId w:val="1"/>
        </w:numPr>
        <w:spacing w:line="240" w:lineRule="auto"/>
      </w:pPr>
      <w:r>
        <w:t>Provider f</w:t>
      </w:r>
      <w:r w:rsidR="00D26A96">
        <w:t>ill</w:t>
      </w:r>
      <w:r>
        <w:t>s</w:t>
      </w:r>
      <w:r w:rsidR="00D26A96">
        <w:t xml:space="preserve"> in</w:t>
      </w:r>
      <w:r w:rsidR="00E516A3">
        <w:t xml:space="preserve"> Contact Attempts columns on the SMA</w:t>
      </w:r>
      <w:r w:rsidR="00D26A96">
        <w:t>C CE Referral Form and document</w:t>
      </w:r>
      <w:r w:rsidR="00E516A3">
        <w:t xml:space="preserve"> results</w:t>
      </w:r>
      <w:r>
        <w:t xml:space="preserve"> in HMIS</w:t>
      </w:r>
      <w:r w:rsidR="00E516A3">
        <w:t>.</w:t>
      </w:r>
    </w:p>
    <w:p w14:paraId="2852EEA8" w14:textId="77777777" w:rsidR="009D0848" w:rsidRPr="009D0848" w:rsidRDefault="00E516A3" w:rsidP="00FA376B">
      <w:pPr>
        <w:pStyle w:val="ListParagraph"/>
        <w:numPr>
          <w:ilvl w:val="1"/>
          <w:numId w:val="1"/>
        </w:numPr>
        <w:spacing w:line="240" w:lineRule="auto"/>
      </w:pPr>
      <w:r>
        <w:t xml:space="preserve"> Per SMAC CES Policies: </w:t>
      </w:r>
      <w:r w:rsidRPr="00B018D4">
        <w:rPr>
          <w:i/>
        </w:rPr>
        <w:t>“Over the course of 5 business days, the housing provider will make every attempt to contact the referred household. Provider will document all attempts including</w:t>
      </w:r>
      <w:r w:rsidR="009D0848">
        <w:rPr>
          <w:i/>
        </w:rPr>
        <w:t xml:space="preserve"> contacting emergency contacts. The goal is to meet with the client and enroll or deny them as quickly as possible and within an average of 15 days of initial contact.” </w:t>
      </w:r>
    </w:p>
    <w:p w14:paraId="5EBF0DF0" w14:textId="66D65946" w:rsidR="00374316" w:rsidRDefault="009D0848" w:rsidP="007F3CFB">
      <w:pPr>
        <w:pStyle w:val="ListParagraph"/>
        <w:numPr>
          <w:ilvl w:val="1"/>
          <w:numId w:val="1"/>
        </w:numPr>
        <w:spacing w:line="240" w:lineRule="auto"/>
      </w:pPr>
      <w:r w:rsidRPr="009D0848">
        <w:t xml:space="preserve">If the Housing Provider is still attempting to contact the client 14 days after the referral is made, the Housing Provider will update </w:t>
      </w:r>
      <w:r w:rsidR="005F145B">
        <w:t>CE staff</w:t>
      </w:r>
      <w:r w:rsidRPr="009D0848">
        <w:t xml:space="preserve"> on </w:t>
      </w:r>
      <w:r w:rsidR="005F145B">
        <w:t>p</w:t>
      </w:r>
      <w:r w:rsidRPr="009D0848">
        <w:t>rogress.</w:t>
      </w:r>
    </w:p>
    <w:p w14:paraId="51B59F9F" w14:textId="77777777" w:rsidR="007F3CFB" w:rsidRDefault="007F3CFB" w:rsidP="007F3CFB">
      <w:pPr>
        <w:pStyle w:val="ListParagraph"/>
        <w:spacing w:line="240" w:lineRule="auto"/>
        <w:ind w:left="1440"/>
      </w:pPr>
    </w:p>
    <w:tbl>
      <w:tblPr>
        <w:tblStyle w:val="TableGrid"/>
        <w:tblW w:w="0" w:type="auto"/>
        <w:tblInd w:w="447" w:type="dxa"/>
        <w:tblLook w:val="04A0" w:firstRow="1" w:lastRow="0" w:firstColumn="1" w:lastColumn="0" w:noHBand="0" w:noVBand="1"/>
      </w:tblPr>
      <w:tblGrid>
        <w:gridCol w:w="9897"/>
      </w:tblGrid>
      <w:tr w:rsidR="00374316" w14:paraId="1BC8DD5F" w14:textId="77777777" w:rsidTr="00744A7D">
        <w:tc>
          <w:tcPr>
            <w:tcW w:w="9897" w:type="dxa"/>
          </w:tcPr>
          <w:p w14:paraId="766BAC96" w14:textId="49B4137F" w:rsidR="00374316" w:rsidRDefault="00374316" w:rsidP="00754FA0">
            <w:pPr>
              <w:pStyle w:val="ListParagraph"/>
              <w:ind w:left="0"/>
            </w:pPr>
            <w:r>
              <w:t>If client is not found within 5 days, or is found to be ineligible:</w:t>
            </w:r>
          </w:p>
        </w:tc>
      </w:tr>
      <w:tr w:rsidR="00374316" w14:paraId="7498B975" w14:textId="77777777" w:rsidTr="00744A7D">
        <w:tc>
          <w:tcPr>
            <w:tcW w:w="9897" w:type="dxa"/>
          </w:tcPr>
          <w:p w14:paraId="03E14821" w14:textId="5E196AAC" w:rsidR="00374316" w:rsidRDefault="00374316" w:rsidP="00374316">
            <w:pPr>
              <w:pStyle w:val="ListParagraph"/>
              <w:numPr>
                <w:ilvl w:val="0"/>
                <w:numId w:val="5"/>
              </w:numPr>
            </w:pPr>
            <w:r>
              <w:t xml:space="preserve">Provider follows </w:t>
            </w:r>
            <w:r>
              <w:rPr>
                <w:b/>
              </w:rPr>
              <w:t xml:space="preserve">Page </w:t>
            </w:r>
            <w:r w:rsidR="00664A91">
              <w:rPr>
                <w:b/>
              </w:rPr>
              <w:t>9</w:t>
            </w:r>
            <w:r>
              <w:t xml:space="preserve"> of ICA Housing Provider CES instructions to deny a client in HMIS</w:t>
            </w:r>
          </w:p>
        </w:tc>
      </w:tr>
      <w:tr w:rsidR="00374316" w14:paraId="4CD74993" w14:textId="77777777" w:rsidTr="00744A7D">
        <w:tc>
          <w:tcPr>
            <w:tcW w:w="9897" w:type="dxa"/>
          </w:tcPr>
          <w:p w14:paraId="220FA26F" w14:textId="329295C7" w:rsidR="00374316" w:rsidRDefault="00374316" w:rsidP="00374316">
            <w:pPr>
              <w:pStyle w:val="ListParagraph"/>
              <w:numPr>
                <w:ilvl w:val="0"/>
                <w:numId w:val="5"/>
              </w:numPr>
            </w:pPr>
            <w:r>
              <w:t xml:space="preserve">Provider returns </w:t>
            </w:r>
            <w:r w:rsidRPr="00F35350">
              <w:rPr>
                <w:b/>
              </w:rPr>
              <w:t>completed</w:t>
            </w:r>
            <w:r>
              <w:t xml:space="preserve"> referral form back to CE staff noting the reason for </w:t>
            </w:r>
            <w:commentRangeStart w:id="1"/>
            <w:r>
              <w:t>denial</w:t>
            </w:r>
            <w:commentRangeEnd w:id="1"/>
            <w:r>
              <w:rPr>
                <w:rStyle w:val="CommentReference"/>
              </w:rPr>
              <w:commentReference w:id="1"/>
            </w:r>
            <w:r>
              <w:t>.</w:t>
            </w:r>
          </w:p>
        </w:tc>
      </w:tr>
      <w:tr w:rsidR="00374316" w14:paraId="62A4B838" w14:textId="77777777" w:rsidTr="00744A7D">
        <w:tc>
          <w:tcPr>
            <w:tcW w:w="9897" w:type="dxa"/>
          </w:tcPr>
          <w:p w14:paraId="7A2E70A7" w14:textId="2EE88041" w:rsidR="00374316" w:rsidRDefault="00374316" w:rsidP="00374316">
            <w:pPr>
              <w:pStyle w:val="ListParagraph"/>
              <w:numPr>
                <w:ilvl w:val="0"/>
                <w:numId w:val="5"/>
              </w:numPr>
            </w:pPr>
            <w:r>
              <w:t>CE staff sends a new referral, repeating steps 2-6 until slot is filled. If provider does NOT want a replacement referral, provider will notify CE staff.</w:t>
            </w:r>
          </w:p>
        </w:tc>
      </w:tr>
    </w:tbl>
    <w:p w14:paraId="0DFDD37E" w14:textId="77777777" w:rsidR="00754FA0" w:rsidRPr="009D0848" w:rsidRDefault="00754FA0" w:rsidP="00754FA0">
      <w:pPr>
        <w:pStyle w:val="ListParagraph"/>
        <w:spacing w:line="240" w:lineRule="auto"/>
        <w:ind w:left="1440"/>
      </w:pPr>
    </w:p>
    <w:tbl>
      <w:tblPr>
        <w:tblStyle w:val="TableGrid"/>
        <w:tblW w:w="0" w:type="auto"/>
        <w:tblInd w:w="435" w:type="dxa"/>
        <w:tblLook w:val="04A0" w:firstRow="1" w:lastRow="0" w:firstColumn="1" w:lastColumn="0" w:noHBand="0" w:noVBand="1"/>
      </w:tblPr>
      <w:tblGrid>
        <w:gridCol w:w="9918"/>
      </w:tblGrid>
      <w:tr w:rsidR="00C24FAF" w14:paraId="381B829F" w14:textId="77777777" w:rsidTr="00744A7D">
        <w:tc>
          <w:tcPr>
            <w:tcW w:w="9918" w:type="dxa"/>
          </w:tcPr>
          <w:p w14:paraId="76E130D6" w14:textId="77777777" w:rsidR="00C24FAF" w:rsidRDefault="00C24FAF" w:rsidP="00FA376B">
            <w:pPr>
              <w:pStyle w:val="ListParagraph"/>
              <w:ind w:left="0"/>
            </w:pPr>
            <w:r>
              <w:t>If client is found and determined eligible:</w:t>
            </w:r>
          </w:p>
        </w:tc>
      </w:tr>
      <w:tr w:rsidR="00C24FAF" w14:paraId="7C60A726" w14:textId="77777777" w:rsidTr="00744A7D">
        <w:tc>
          <w:tcPr>
            <w:tcW w:w="9918" w:type="dxa"/>
          </w:tcPr>
          <w:p w14:paraId="4064F6E6" w14:textId="5FE7A8C5" w:rsidR="00C24FAF" w:rsidRDefault="00C24FAF" w:rsidP="004D0587">
            <w:pPr>
              <w:pStyle w:val="ListParagraph"/>
              <w:numPr>
                <w:ilvl w:val="0"/>
                <w:numId w:val="4"/>
              </w:numPr>
            </w:pPr>
            <w:r>
              <w:t xml:space="preserve">Provider follows </w:t>
            </w:r>
            <w:r w:rsidRPr="00274551">
              <w:rPr>
                <w:b/>
                <w:bCs/>
              </w:rPr>
              <w:t>Page 4</w:t>
            </w:r>
            <w:r>
              <w:rPr>
                <w:b/>
                <w:bCs/>
              </w:rPr>
              <w:t xml:space="preserve"> </w:t>
            </w:r>
            <w:r>
              <w:t>of ICA Housing Provider CES instructions to accept client in HMIS.</w:t>
            </w:r>
          </w:p>
        </w:tc>
      </w:tr>
      <w:tr w:rsidR="00C24FAF" w14:paraId="2E8C1A45" w14:textId="77777777" w:rsidTr="00744A7D">
        <w:tc>
          <w:tcPr>
            <w:tcW w:w="9918" w:type="dxa"/>
          </w:tcPr>
          <w:p w14:paraId="52555433" w14:textId="0A3BF637" w:rsidR="00C24FAF" w:rsidRDefault="00C24FAF" w:rsidP="0071761C">
            <w:pPr>
              <w:pStyle w:val="ListParagraph"/>
              <w:numPr>
                <w:ilvl w:val="0"/>
                <w:numId w:val="4"/>
              </w:numPr>
            </w:pPr>
            <w:r>
              <w:t>Provider emails CE staff notifying of program enrollment</w:t>
            </w:r>
          </w:p>
        </w:tc>
      </w:tr>
      <w:tr w:rsidR="00C24FAF" w14:paraId="1854A81F" w14:textId="77777777" w:rsidTr="00744A7D">
        <w:tc>
          <w:tcPr>
            <w:tcW w:w="9918" w:type="dxa"/>
          </w:tcPr>
          <w:p w14:paraId="4361C1CD" w14:textId="2B6C53AB" w:rsidR="00C24FAF" w:rsidRDefault="00C24FAF" w:rsidP="000B22F2">
            <w:pPr>
              <w:pStyle w:val="ListParagraph"/>
              <w:numPr>
                <w:ilvl w:val="0"/>
                <w:numId w:val="4"/>
              </w:numPr>
            </w:pPr>
            <w:r>
              <w:t>Provider completes new project enrollment in HMIS.</w:t>
            </w:r>
          </w:p>
        </w:tc>
      </w:tr>
      <w:tr w:rsidR="00DA4DD6" w14:paraId="5F9AA5C4" w14:textId="77777777" w:rsidTr="00744A7D">
        <w:tc>
          <w:tcPr>
            <w:tcW w:w="9918" w:type="dxa"/>
          </w:tcPr>
          <w:p w14:paraId="6A399800" w14:textId="77777777" w:rsidR="00DA4DD6" w:rsidRDefault="00DA4DD6" w:rsidP="000B22F2">
            <w:pPr>
              <w:pStyle w:val="ListParagraph"/>
              <w:numPr>
                <w:ilvl w:val="0"/>
                <w:numId w:val="4"/>
              </w:numPr>
            </w:pPr>
            <w:r>
              <w:t>If housed, Provider updates project enrollment in HMIS with Date Housed</w:t>
            </w:r>
          </w:p>
          <w:p w14:paraId="7ED229CD" w14:textId="0AF2B0C7" w:rsidR="00DA4DD6" w:rsidRDefault="00DA4DD6" w:rsidP="000B22F2">
            <w:pPr>
              <w:pStyle w:val="ListParagraph"/>
              <w:numPr>
                <w:ilvl w:val="0"/>
                <w:numId w:val="4"/>
              </w:numPr>
            </w:pPr>
            <w:r>
              <w:t xml:space="preserve">If housed, Provider follows </w:t>
            </w:r>
            <w:r w:rsidRPr="00951820">
              <w:rPr>
                <w:b/>
                <w:bCs/>
              </w:rPr>
              <w:t>Page 22</w:t>
            </w:r>
            <w:r>
              <w:rPr>
                <w:b/>
                <w:bCs/>
              </w:rPr>
              <w:t xml:space="preserve"> </w:t>
            </w:r>
            <w:r>
              <w:t>of ICA instructions to exit client from SMAC Priority Pool</w:t>
            </w:r>
          </w:p>
        </w:tc>
      </w:tr>
      <w:tr w:rsidR="007351C6" w14:paraId="3CD259CF" w14:textId="77777777" w:rsidTr="00744A7D">
        <w:tc>
          <w:tcPr>
            <w:tcW w:w="9918" w:type="dxa"/>
          </w:tcPr>
          <w:p w14:paraId="1EE3404D" w14:textId="0D512D72" w:rsidR="007351C6" w:rsidRDefault="007351C6" w:rsidP="000B22F2">
            <w:pPr>
              <w:pStyle w:val="ListParagraph"/>
              <w:numPr>
                <w:ilvl w:val="0"/>
                <w:numId w:val="4"/>
              </w:numPr>
            </w:pPr>
            <w:r>
              <w:t xml:space="preserve">If exiting without housing, Provider exits client from project </w:t>
            </w:r>
            <w:r w:rsidR="004F5C50">
              <w:t>e</w:t>
            </w:r>
            <w:r>
              <w:t>nrollment in HMIS.</w:t>
            </w:r>
          </w:p>
          <w:p w14:paraId="1540E90A" w14:textId="77777777" w:rsidR="007351C6" w:rsidRDefault="007351C6" w:rsidP="000B22F2">
            <w:pPr>
              <w:pStyle w:val="ListParagraph"/>
              <w:numPr>
                <w:ilvl w:val="0"/>
                <w:numId w:val="4"/>
              </w:numPr>
            </w:pPr>
            <w:r>
              <w:t xml:space="preserve">If exiting without housing, Provider follows </w:t>
            </w:r>
            <w:r w:rsidRPr="00AE0A98">
              <w:rPr>
                <w:b/>
                <w:bCs/>
              </w:rPr>
              <w:t>Page 18</w:t>
            </w:r>
            <w:r>
              <w:t xml:space="preserve"> of ICA instructions to close CE referral.</w:t>
            </w:r>
          </w:p>
          <w:p w14:paraId="4BDB72DD" w14:textId="3C256055" w:rsidR="007351C6" w:rsidRDefault="007351C6" w:rsidP="000B22F2">
            <w:pPr>
              <w:pStyle w:val="ListParagraph"/>
              <w:numPr>
                <w:ilvl w:val="0"/>
                <w:numId w:val="4"/>
              </w:numPr>
            </w:pPr>
            <w:r>
              <w:t>If exiting without housing, provider emails CE staff, noting the reason for no housing outcome.</w:t>
            </w:r>
          </w:p>
        </w:tc>
      </w:tr>
    </w:tbl>
    <w:p w14:paraId="02C26E27" w14:textId="29D84031" w:rsidR="00E516A3" w:rsidRDefault="00E516A3" w:rsidP="008D5B66">
      <w:pPr>
        <w:spacing w:line="240" w:lineRule="auto"/>
      </w:pPr>
    </w:p>
    <w:p w14:paraId="78088D2E" w14:textId="77777777" w:rsidR="00315FE2" w:rsidRPr="00315FE2" w:rsidRDefault="00315FE2" w:rsidP="00FA376B">
      <w:pPr>
        <w:spacing w:line="240" w:lineRule="auto"/>
        <w:rPr>
          <w:sz w:val="24"/>
          <w:szCs w:val="24"/>
        </w:rPr>
      </w:pPr>
      <w:r w:rsidRPr="00315FE2">
        <w:rPr>
          <w:sz w:val="24"/>
          <w:szCs w:val="24"/>
        </w:rPr>
        <w:t>**</w:t>
      </w:r>
      <w:bookmarkStart w:id="2" w:name="_MailEndCompose"/>
      <w:r w:rsidRPr="00315FE2">
        <w:rPr>
          <w:sz w:val="24"/>
          <w:szCs w:val="24"/>
        </w:rPr>
        <w:t xml:space="preserve">ICA has also put together several helpful videos and written instructions at </w:t>
      </w:r>
      <w:r w:rsidRPr="00FF7046">
        <w:rPr>
          <w:sz w:val="24"/>
          <w:szCs w:val="24"/>
          <w:u w:val="single"/>
        </w:rPr>
        <w:t>hmismn.org/coordinated-entry</w:t>
      </w:r>
      <w:r w:rsidRPr="00315FE2">
        <w:rPr>
          <w:sz w:val="24"/>
          <w:szCs w:val="24"/>
        </w:rPr>
        <w:t>.</w:t>
      </w:r>
      <w:bookmarkEnd w:id="2"/>
      <w:r w:rsidRPr="00315FE2">
        <w:rPr>
          <w:sz w:val="24"/>
          <w:szCs w:val="24"/>
        </w:rPr>
        <w:t>**</w:t>
      </w:r>
    </w:p>
    <w:sectPr w:rsidR="00315FE2" w:rsidRPr="00315FE2" w:rsidSect="00F35350">
      <w:footerReference w:type="default" r:id="rId15"/>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ifer Romero" w:date="2018-04-03T11:59:00Z" w:initials="JR">
    <w:p w14:paraId="340B5E6D" w14:textId="77777777" w:rsidR="00FA376B" w:rsidRDefault="00FA376B">
      <w:pPr>
        <w:pStyle w:val="CommentText"/>
      </w:pPr>
      <w:r>
        <w:rPr>
          <w:rStyle w:val="CommentReference"/>
        </w:rPr>
        <w:annotationRef/>
      </w:r>
      <w:r>
        <w:t>Is this ok to note?  Multiple providers use Facebook for outreach.</w:t>
      </w:r>
    </w:p>
  </w:comment>
  <w:comment w:id="1" w:author="Jennifer Romero" w:date="2018-04-03T11:53:00Z" w:initials="JR">
    <w:p w14:paraId="539C1B1A" w14:textId="77777777" w:rsidR="00374316" w:rsidRDefault="00374316" w:rsidP="00374316">
      <w:pPr>
        <w:pStyle w:val="CommentText"/>
      </w:pPr>
      <w:r>
        <w:rPr>
          <w:rStyle w:val="CommentReference"/>
        </w:rPr>
        <w:annotationRef/>
      </w:r>
      <w:r>
        <w:t>Rather than spelling out  the reasons for denial here, they should be clearly noted on the referral form.  “Client cannot locate scattered site housing within time frame required” is not on the current form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0B5E6D" w15:done="1"/>
  <w15:commentEx w15:paraId="539C1B1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AAC73" w16cex:dateUtc="2018-04-03T16:59:00Z"/>
  <w16cex:commentExtensible w16cex:durableId="258AB90B" w16cex:dateUtc="2018-04-03T1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0B5E6D" w16cid:durableId="258AAC73"/>
  <w16cid:commentId w16cid:paraId="539C1B1A" w16cid:durableId="258AB9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12E30" w14:textId="77777777" w:rsidR="00BB161B" w:rsidRDefault="00BB161B" w:rsidP="00866F2B">
      <w:pPr>
        <w:spacing w:after="0" w:line="240" w:lineRule="auto"/>
      </w:pPr>
      <w:r>
        <w:separator/>
      </w:r>
    </w:p>
  </w:endnote>
  <w:endnote w:type="continuationSeparator" w:id="0">
    <w:p w14:paraId="4A803D75" w14:textId="77777777" w:rsidR="00BB161B" w:rsidRDefault="00BB161B" w:rsidP="00866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0267" w14:textId="4BD84F16" w:rsidR="00866F2B" w:rsidRDefault="00866F2B">
    <w:pPr>
      <w:pStyle w:val="Footer"/>
    </w:pPr>
    <w:r>
      <w:t xml:space="preserve">Updated </w:t>
    </w:r>
    <w:r>
      <w:fldChar w:fldCharType="begin"/>
    </w:r>
    <w:r>
      <w:instrText xml:space="preserve"> DATE \@ "M/d/yyyy" </w:instrText>
    </w:r>
    <w:r>
      <w:fldChar w:fldCharType="separate"/>
    </w:r>
    <w:r w:rsidR="00115314">
      <w:rPr>
        <w:noProof/>
      </w:rPr>
      <w:t>1/13/2022</w:t>
    </w:r>
    <w:r>
      <w:fldChar w:fldCharType="end"/>
    </w:r>
    <w:r>
      <w:t xml:space="preserve">  </w:t>
    </w:r>
    <w:r w:rsidR="003D2568">
      <w:rPr>
        <w:noProof/>
      </w:rPr>
      <w:fldChar w:fldCharType="begin"/>
    </w:r>
    <w:r w:rsidR="003D2568">
      <w:rPr>
        <w:noProof/>
      </w:rPr>
      <w:instrText xml:space="preserve"> FILENAME \p \* MERGEFORMAT </w:instrText>
    </w:r>
    <w:r w:rsidR="003D2568">
      <w:rPr>
        <w:noProof/>
      </w:rPr>
      <w:fldChar w:fldCharType="separate"/>
    </w:r>
    <w:r>
      <w:rPr>
        <w:noProof/>
      </w:rPr>
      <w:t>M:\SMAC\Housing Provider Action Steps for SMAC Coordinated Entry using HMIS.docx</w:t>
    </w:r>
    <w:r w:rsidR="003D256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6F9C9" w14:textId="77777777" w:rsidR="00BB161B" w:rsidRDefault="00BB161B" w:rsidP="00866F2B">
      <w:pPr>
        <w:spacing w:after="0" w:line="240" w:lineRule="auto"/>
      </w:pPr>
      <w:r>
        <w:separator/>
      </w:r>
    </w:p>
  </w:footnote>
  <w:footnote w:type="continuationSeparator" w:id="0">
    <w:p w14:paraId="4AB6AD24" w14:textId="77777777" w:rsidR="00BB161B" w:rsidRDefault="00BB161B" w:rsidP="00866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C2128"/>
    <w:multiLevelType w:val="hybridMultilevel"/>
    <w:tmpl w:val="B8E84A5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52516D"/>
    <w:multiLevelType w:val="hybridMultilevel"/>
    <w:tmpl w:val="2B3862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35EE3"/>
    <w:multiLevelType w:val="hybridMultilevel"/>
    <w:tmpl w:val="9C52A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1C2B9A"/>
    <w:multiLevelType w:val="hybridMultilevel"/>
    <w:tmpl w:val="2566351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F37DC0"/>
    <w:multiLevelType w:val="hybridMultilevel"/>
    <w:tmpl w:val="4E045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6A3"/>
    <w:rsid w:val="0000579A"/>
    <w:rsid w:val="0007125D"/>
    <w:rsid w:val="000B22F2"/>
    <w:rsid w:val="000C4A96"/>
    <w:rsid w:val="00107EA3"/>
    <w:rsid w:val="00115314"/>
    <w:rsid w:val="001863A0"/>
    <w:rsid w:val="001D388D"/>
    <w:rsid w:val="001E338D"/>
    <w:rsid w:val="00234ADE"/>
    <w:rsid w:val="00274551"/>
    <w:rsid w:val="00307AB8"/>
    <w:rsid w:val="00315FE2"/>
    <w:rsid w:val="00334BA2"/>
    <w:rsid w:val="00367147"/>
    <w:rsid w:val="00374316"/>
    <w:rsid w:val="00392EBE"/>
    <w:rsid w:val="003B308D"/>
    <w:rsid w:val="003D2568"/>
    <w:rsid w:val="004116E9"/>
    <w:rsid w:val="004D0587"/>
    <w:rsid w:val="004F5C50"/>
    <w:rsid w:val="00567BCD"/>
    <w:rsid w:val="00572151"/>
    <w:rsid w:val="005746A9"/>
    <w:rsid w:val="005F145B"/>
    <w:rsid w:val="00664A91"/>
    <w:rsid w:val="0071761C"/>
    <w:rsid w:val="007351C6"/>
    <w:rsid w:val="00744A7D"/>
    <w:rsid w:val="00754FA0"/>
    <w:rsid w:val="0078278B"/>
    <w:rsid w:val="007F3CFB"/>
    <w:rsid w:val="00866F2B"/>
    <w:rsid w:val="00884863"/>
    <w:rsid w:val="008D5B66"/>
    <w:rsid w:val="00912E3E"/>
    <w:rsid w:val="009473EC"/>
    <w:rsid w:val="00951820"/>
    <w:rsid w:val="009A5B72"/>
    <w:rsid w:val="009D0848"/>
    <w:rsid w:val="00A340F9"/>
    <w:rsid w:val="00A76A9A"/>
    <w:rsid w:val="00AE0A98"/>
    <w:rsid w:val="00AE5B1B"/>
    <w:rsid w:val="00B018D4"/>
    <w:rsid w:val="00BB161B"/>
    <w:rsid w:val="00C24FAF"/>
    <w:rsid w:val="00C53255"/>
    <w:rsid w:val="00CC4195"/>
    <w:rsid w:val="00D16DF9"/>
    <w:rsid w:val="00D26A96"/>
    <w:rsid w:val="00D662E3"/>
    <w:rsid w:val="00D75676"/>
    <w:rsid w:val="00DA4DD6"/>
    <w:rsid w:val="00DB36D9"/>
    <w:rsid w:val="00DF3B46"/>
    <w:rsid w:val="00E516A3"/>
    <w:rsid w:val="00F35350"/>
    <w:rsid w:val="00F76B8E"/>
    <w:rsid w:val="00FA376B"/>
    <w:rsid w:val="00FD60F8"/>
    <w:rsid w:val="00FF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348A"/>
  <w15:docId w15:val="{29FC6461-232F-46E7-8BC1-3FF6FDFE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16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16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6A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16A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516A3"/>
    <w:pPr>
      <w:ind w:left="720"/>
      <w:contextualSpacing/>
    </w:pPr>
  </w:style>
  <w:style w:type="table" w:styleId="TableGrid">
    <w:name w:val="Table Grid"/>
    <w:basedOn w:val="TableNormal"/>
    <w:uiPriority w:val="39"/>
    <w:rsid w:val="00DF3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5350"/>
    <w:rPr>
      <w:sz w:val="16"/>
      <w:szCs w:val="16"/>
    </w:rPr>
  </w:style>
  <w:style w:type="paragraph" w:styleId="CommentText">
    <w:name w:val="annotation text"/>
    <w:basedOn w:val="Normal"/>
    <w:link w:val="CommentTextChar"/>
    <w:uiPriority w:val="99"/>
    <w:semiHidden/>
    <w:unhideWhenUsed/>
    <w:rsid w:val="00F35350"/>
    <w:pPr>
      <w:spacing w:line="240" w:lineRule="auto"/>
    </w:pPr>
    <w:rPr>
      <w:sz w:val="20"/>
      <w:szCs w:val="20"/>
    </w:rPr>
  </w:style>
  <w:style w:type="character" w:customStyle="1" w:styleId="CommentTextChar">
    <w:name w:val="Comment Text Char"/>
    <w:basedOn w:val="DefaultParagraphFont"/>
    <w:link w:val="CommentText"/>
    <w:uiPriority w:val="99"/>
    <w:semiHidden/>
    <w:rsid w:val="00F35350"/>
    <w:rPr>
      <w:sz w:val="20"/>
      <w:szCs w:val="20"/>
    </w:rPr>
  </w:style>
  <w:style w:type="paragraph" w:styleId="CommentSubject">
    <w:name w:val="annotation subject"/>
    <w:basedOn w:val="CommentText"/>
    <w:next w:val="CommentText"/>
    <w:link w:val="CommentSubjectChar"/>
    <w:uiPriority w:val="99"/>
    <w:semiHidden/>
    <w:unhideWhenUsed/>
    <w:rsid w:val="00F35350"/>
    <w:rPr>
      <w:b/>
      <w:bCs/>
    </w:rPr>
  </w:style>
  <w:style w:type="character" w:customStyle="1" w:styleId="CommentSubjectChar">
    <w:name w:val="Comment Subject Char"/>
    <w:basedOn w:val="CommentTextChar"/>
    <w:link w:val="CommentSubject"/>
    <w:uiPriority w:val="99"/>
    <w:semiHidden/>
    <w:rsid w:val="00F35350"/>
    <w:rPr>
      <w:b/>
      <w:bCs/>
      <w:sz w:val="20"/>
      <w:szCs w:val="20"/>
    </w:rPr>
  </w:style>
  <w:style w:type="paragraph" w:styleId="BalloonText">
    <w:name w:val="Balloon Text"/>
    <w:basedOn w:val="Normal"/>
    <w:link w:val="BalloonTextChar"/>
    <w:uiPriority w:val="99"/>
    <w:semiHidden/>
    <w:unhideWhenUsed/>
    <w:rsid w:val="00F35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350"/>
    <w:rPr>
      <w:rFonts w:ascii="Tahoma" w:hAnsi="Tahoma" w:cs="Tahoma"/>
      <w:sz w:val="16"/>
      <w:szCs w:val="16"/>
    </w:rPr>
  </w:style>
  <w:style w:type="paragraph" w:styleId="Header">
    <w:name w:val="header"/>
    <w:basedOn w:val="Normal"/>
    <w:link w:val="HeaderChar"/>
    <w:uiPriority w:val="99"/>
    <w:unhideWhenUsed/>
    <w:rsid w:val="00866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F2B"/>
  </w:style>
  <w:style w:type="paragraph" w:styleId="Footer">
    <w:name w:val="footer"/>
    <w:basedOn w:val="Normal"/>
    <w:link w:val="FooterChar"/>
    <w:uiPriority w:val="99"/>
    <w:unhideWhenUsed/>
    <w:rsid w:val="00866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2B66F62A76E4385B5A2B68D3FA735" ma:contentTypeVersion="10" ma:contentTypeDescription="Create a new document." ma:contentTypeScope="" ma:versionID="11ca59960168102808fb99529f3ddc72">
  <xsd:schema xmlns:xsd="http://www.w3.org/2001/XMLSchema" xmlns:xs="http://www.w3.org/2001/XMLSchema" xmlns:p="http://schemas.microsoft.com/office/2006/metadata/properties" xmlns:ns2="673325b5-c3d7-4afe-92e7-9d2f3c6b7082" targetNamespace="http://schemas.microsoft.com/office/2006/metadata/properties" ma:root="true" ma:fieldsID="75ceb335932293d0fc46b6308774fd35" ns2:_="">
    <xsd:import namespace="673325b5-c3d7-4afe-92e7-9d2f3c6b70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325b5-c3d7-4afe-92e7-9d2f3c6b7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A9ABD-63E4-436D-A981-8F6DE61A20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58F3EB-7247-42A9-8817-A89C5A9DCCCA}">
  <ds:schemaRefs>
    <ds:schemaRef ds:uri="http://schemas.microsoft.com/sharepoint/v3/contenttype/forms"/>
  </ds:schemaRefs>
</ds:datastoreItem>
</file>

<file path=customXml/itemProps3.xml><?xml version="1.0" encoding="utf-8"?>
<ds:datastoreItem xmlns:ds="http://schemas.openxmlformats.org/officeDocument/2006/customXml" ds:itemID="{DDB52C4B-B80F-427A-9D53-85029F909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325b5-c3d7-4afe-92e7-9d2f3c6b7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CC6F61-AFE6-4C4E-B179-486A279E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Liz Moen</cp:lastModifiedBy>
  <cp:revision>49</cp:revision>
  <dcterms:created xsi:type="dcterms:W3CDTF">2018-04-18T20:30:00Z</dcterms:created>
  <dcterms:modified xsi:type="dcterms:W3CDTF">2022-01-13T20:50:00Z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0x010100C602B66F62A76E4385B5A2B68D3FA735</vt:lpwstr>
  </property>
</Properties>
</file>