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3F38" w14:textId="2AB96E33" w:rsidR="001464ED" w:rsidRPr="00FB4B03" w:rsidRDefault="00DA6E3E" w:rsidP="00FB4B03">
      <w:pPr>
        <w:pStyle w:val="Heading1"/>
        <w:spacing w:before="0" w:line="271" w:lineRule="auto"/>
        <w:rPr>
          <w:rFonts w:ascii="Segoe UI" w:hAnsi="Segoe UI" w:cs="Segoe UI"/>
          <w:b/>
          <w:bCs/>
          <w:sz w:val="28"/>
          <w:szCs w:val="28"/>
        </w:rPr>
      </w:pPr>
      <w:r w:rsidRPr="00FB4B03">
        <w:rPr>
          <w:rFonts w:ascii="Segoe UI" w:hAnsi="Segoe UI" w:cs="Segoe UI"/>
          <w:b/>
          <w:bCs/>
          <w:sz w:val="28"/>
          <w:szCs w:val="28"/>
        </w:rPr>
        <w:t xml:space="preserve">CES Committee </w:t>
      </w:r>
      <w:r w:rsidR="00FB4B03">
        <w:rPr>
          <w:rFonts w:ascii="Segoe UI" w:hAnsi="Segoe UI" w:cs="Segoe UI"/>
          <w:b/>
          <w:bCs/>
          <w:sz w:val="28"/>
          <w:szCs w:val="28"/>
        </w:rPr>
        <w:t>Meeting Minutes</w:t>
      </w:r>
    </w:p>
    <w:p w14:paraId="7AE6A72D" w14:textId="77777777" w:rsidR="00FB4B03" w:rsidRDefault="00FB4B03" w:rsidP="00FB4B03">
      <w:pPr>
        <w:spacing w:after="0" w:line="271" w:lineRule="auto"/>
        <w:rPr>
          <w:rFonts w:ascii="Segoe UI" w:hAnsi="Segoe UI" w:cs="Segoe UI"/>
        </w:rPr>
      </w:pPr>
    </w:p>
    <w:p w14:paraId="4C449B7A" w14:textId="26C551FA" w:rsidR="002823A9" w:rsidRPr="00FB4B03" w:rsidRDefault="00FB4B03" w:rsidP="00FB4B03">
      <w:pPr>
        <w:spacing w:after="0" w:line="271" w:lineRule="auto"/>
        <w:rPr>
          <w:rFonts w:ascii="Segoe UI" w:hAnsi="Segoe UI" w:cs="Segoe UI"/>
          <w:b/>
          <w:bCs/>
        </w:rPr>
      </w:pPr>
      <w:r w:rsidRPr="00FB4B03">
        <w:rPr>
          <w:rFonts w:ascii="Segoe UI" w:hAnsi="Segoe UI" w:cs="Segoe UI"/>
          <w:b/>
          <w:bCs/>
        </w:rPr>
        <w:t>Date:</w:t>
      </w:r>
      <w:r w:rsidRPr="00FB4B03">
        <w:rPr>
          <w:rFonts w:ascii="Segoe UI" w:hAnsi="Segoe UI" w:cs="Segoe UI"/>
          <w:b/>
          <w:bCs/>
        </w:rPr>
        <w:tab/>
      </w:r>
      <w:r w:rsidR="00FE4C07" w:rsidRPr="00FB4B03">
        <w:rPr>
          <w:rFonts w:ascii="Segoe UI" w:hAnsi="Segoe UI" w:cs="Segoe UI"/>
          <w:b/>
          <w:bCs/>
        </w:rPr>
        <w:t>March 7</w:t>
      </w:r>
      <w:r w:rsidR="00FE4C07" w:rsidRPr="00FB4B03">
        <w:rPr>
          <w:rFonts w:ascii="Segoe UI" w:hAnsi="Segoe UI" w:cs="Segoe UI"/>
          <w:b/>
          <w:bCs/>
          <w:vertAlign w:val="superscript"/>
        </w:rPr>
        <w:t>th</w:t>
      </w:r>
      <w:r w:rsidR="00500AF1" w:rsidRPr="00FB4B03">
        <w:rPr>
          <w:rFonts w:ascii="Segoe UI" w:hAnsi="Segoe UI" w:cs="Segoe UI"/>
          <w:b/>
          <w:bCs/>
        </w:rPr>
        <w:t>, 202</w:t>
      </w:r>
      <w:r w:rsidR="005A7B14" w:rsidRPr="00FB4B03">
        <w:rPr>
          <w:rFonts w:ascii="Segoe UI" w:hAnsi="Segoe UI" w:cs="Segoe UI"/>
          <w:b/>
          <w:bCs/>
        </w:rPr>
        <w:t>4</w:t>
      </w:r>
    </w:p>
    <w:p w14:paraId="2C953D4F" w14:textId="24B94C0E" w:rsidR="00FB4B03" w:rsidRPr="00FB4B03" w:rsidRDefault="00FB4B03" w:rsidP="00FB4B03">
      <w:pPr>
        <w:spacing w:after="0" w:line="271" w:lineRule="auto"/>
        <w:rPr>
          <w:rFonts w:ascii="Segoe UI" w:hAnsi="Segoe UI" w:cs="Segoe UI"/>
          <w:b/>
          <w:bCs/>
        </w:rPr>
      </w:pPr>
      <w:r w:rsidRPr="00FB4B03">
        <w:rPr>
          <w:rFonts w:ascii="Segoe UI" w:hAnsi="Segoe UI" w:cs="Segoe UI"/>
          <w:b/>
          <w:bCs/>
        </w:rPr>
        <w:t xml:space="preserve">Time: </w:t>
      </w:r>
      <w:r w:rsidRPr="00FB4B03">
        <w:rPr>
          <w:rFonts w:ascii="Segoe UI" w:hAnsi="Segoe UI" w:cs="Segoe UI"/>
          <w:b/>
          <w:bCs/>
        </w:rPr>
        <w:tab/>
        <w:t>9:00am -10:30am</w:t>
      </w:r>
    </w:p>
    <w:p w14:paraId="28583C10" w14:textId="77777777" w:rsidR="00DD4D6A" w:rsidRPr="00FB4B03" w:rsidRDefault="00DD4D6A" w:rsidP="00F579FD">
      <w:pPr>
        <w:jc w:val="center"/>
        <w:rPr>
          <w:rFonts w:ascii="Segoe UI" w:hAnsi="Segoe UI" w:cs="Segoe UI"/>
        </w:rPr>
      </w:pPr>
    </w:p>
    <w:p w14:paraId="3AADD0B3" w14:textId="0A271442" w:rsidR="00033633" w:rsidRPr="00033633" w:rsidRDefault="00DD4D6A" w:rsidP="00033633">
      <w:pPr>
        <w:pStyle w:val="ListParagraph"/>
        <w:numPr>
          <w:ilvl w:val="0"/>
          <w:numId w:val="2"/>
        </w:numPr>
        <w:rPr>
          <w:rFonts w:ascii="Segoe UI" w:hAnsi="Segoe UI" w:cs="Segoe UI"/>
        </w:rPr>
      </w:pPr>
      <w:r w:rsidRPr="00FB4B03">
        <w:rPr>
          <w:rFonts w:ascii="Segoe UI" w:hAnsi="Segoe UI" w:cs="Segoe UI"/>
          <w:b/>
          <w:bCs/>
        </w:rPr>
        <w:t>Introductions</w:t>
      </w:r>
      <w:r w:rsidR="004F7D64" w:rsidRPr="00FB4B03">
        <w:rPr>
          <w:rFonts w:ascii="Segoe UI" w:hAnsi="Segoe UI" w:cs="Segoe UI"/>
        </w:rPr>
        <w:tab/>
      </w:r>
      <w:r w:rsidR="004F7D64" w:rsidRPr="00FB4B03">
        <w:rPr>
          <w:rFonts w:ascii="Segoe UI" w:hAnsi="Segoe UI" w:cs="Segoe UI"/>
        </w:rPr>
        <w:tab/>
      </w:r>
      <w:r w:rsidR="004F7D64" w:rsidRPr="00FB4B03">
        <w:rPr>
          <w:rFonts w:ascii="Segoe UI" w:hAnsi="Segoe UI" w:cs="Segoe UI"/>
        </w:rPr>
        <w:tab/>
      </w:r>
      <w:r w:rsidR="004F7D64" w:rsidRPr="00FB4B03">
        <w:rPr>
          <w:rFonts w:ascii="Segoe UI" w:hAnsi="Segoe UI" w:cs="Segoe UI"/>
        </w:rPr>
        <w:tab/>
      </w:r>
      <w:r w:rsidR="004F7D64" w:rsidRPr="00FB4B03">
        <w:rPr>
          <w:rFonts w:ascii="Segoe UI" w:hAnsi="Segoe UI" w:cs="Segoe UI"/>
        </w:rPr>
        <w:tab/>
      </w:r>
      <w:r w:rsidR="004F7D64" w:rsidRPr="00FB4B03">
        <w:rPr>
          <w:rFonts w:ascii="Segoe UI" w:hAnsi="Segoe UI" w:cs="Segoe UI"/>
        </w:rPr>
        <w:tab/>
      </w:r>
      <w:r w:rsidR="004F7D64" w:rsidRPr="00FB4B03">
        <w:rPr>
          <w:rFonts w:ascii="Segoe UI" w:hAnsi="Segoe UI" w:cs="Segoe UI"/>
        </w:rPr>
        <w:tab/>
      </w:r>
      <w:r w:rsidR="004F7D64" w:rsidRPr="00FB4B03">
        <w:rPr>
          <w:rFonts w:ascii="Segoe UI" w:hAnsi="Segoe UI" w:cs="Segoe UI"/>
        </w:rPr>
        <w:tab/>
      </w:r>
      <w:r w:rsidR="00FB4B03" w:rsidRPr="00FB4B03">
        <w:rPr>
          <w:rFonts w:ascii="Segoe UI" w:hAnsi="Segoe UI" w:cs="Segoe UI"/>
        </w:rPr>
        <w:tab/>
      </w:r>
      <w:r w:rsidR="00FB4B03" w:rsidRPr="00FB4B03">
        <w:rPr>
          <w:rFonts w:ascii="Segoe UI" w:hAnsi="Segoe UI" w:cs="Segoe UI"/>
        </w:rPr>
        <w:tab/>
      </w:r>
      <w:r w:rsidR="00FB4B03">
        <w:rPr>
          <w:rFonts w:ascii="Segoe UI" w:hAnsi="Segoe UI" w:cs="Segoe UI"/>
        </w:rPr>
        <w:tab/>
      </w:r>
    </w:p>
    <w:p w14:paraId="56B94AC2" w14:textId="3AC762D5" w:rsidR="00FB4B03" w:rsidRPr="00FB4B03" w:rsidRDefault="00FB4B03" w:rsidP="00FB4B03">
      <w:pPr>
        <w:pStyle w:val="ListParagraph"/>
        <w:ind w:left="360"/>
        <w:rPr>
          <w:rFonts w:ascii="Segoe UI" w:hAnsi="Segoe UI" w:cs="Segoe UI"/>
        </w:rPr>
      </w:pPr>
      <w:r>
        <w:rPr>
          <w:rFonts w:ascii="Segoe UI" w:hAnsi="Segoe UI" w:cs="Segoe UI"/>
        </w:rPr>
        <w:t xml:space="preserve">Liz Moen, Sue Rosendahl, Karen Brown, Jennifer Crotteau, </w:t>
      </w:r>
      <w:r w:rsidR="00033633">
        <w:rPr>
          <w:rFonts w:ascii="Segoe UI" w:hAnsi="Segoe UI" w:cs="Segoe UI"/>
        </w:rPr>
        <w:t xml:space="preserve">Molly Link, Chu Xiong, Kristen Mortenson, Bill Church, Jeria, Yei, Sandra D., </w:t>
      </w:r>
      <w:r w:rsidR="00665AE7">
        <w:rPr>
          <w:rFonts w:ascii="Segoe UI" w:hAnsi="Segoe UI" w:cs="Segoe UI"/>
        </w:rPr>
        <w:t xml:space="preserve">Loriane McCarty, </w:t>
      </w:r>
      <w:r w:rsidR="00033633">
        <w:rPr>
          <w:rFonts w:ascii="Segoe UI" w:hAnsi="Segoe UI" w:cs="Segoe UI"/>
        </w:rPr>
        <w:t>Linda Hall</w:t>
      </w:r>
      <w:r w:rsidR="00665AE7">
        <w:rPr>
          <w:rFonts w:ascii="Segoe UI" w:hAnsi="Segoe UI" w:cs="Segoe UI"/>
        </w:rPr>
        <w:t>, Teri Lazaretti, Carla Schweich</w:t>
      </w:r>
    </w:p>
    <w:p w14:paraId="70FFF883" w14:textId="77777777" w:rsidR="00D3496B" w:rsidRPr="00FB4B03" w:rsidRDefault="00D3496B" w:rsidP="00D3496B">
      <w:pPr>
        <w:pStyle w:val="ListParagraph"/>
        <w:ind w:left="1440"/>
        <w:rPr>
          <w:rFonts w:ascii="Segoe UI" w:hAnsi="Segoe UI" w:cs="Segoe UI"/>
        </w:rPr>
      </w:pPr>
    </w:p>
    <w:p w14:paraId="50AD12D0" w14:textId="6509E252" w:rsidR="000B5BEB" w:rsidRPr="00FB4B03" w:rsidRDefault="00A72BA2" w:rsidP="000B5BEB">
      <w:pPr>
        <w:pStyle w:val="ListParagraph"/>
        <w:numPr>
          <w:ilvl w:val="0"/>
          <w:numId w:val="2"/>
        </w:numPr>
        <w:rPr>
          <w:rFonts w:ascii="Segoe UI" w:hAnsi="Segoe UI" w:cs="Segoe UI"/>
        </w:rPr>
      </w:pPr>
      <w:r w:rsidRPr="00FB4B03">
        <w:rPr>
          <w:rFonts w:ascii="Segoe UI" w:hAnsi="Segoe UI" w:cs="Segoe UI"/>
          <w:b/>
          <w:bCs/>
        </w:rPr>
        <w:t xml:space="preserve">Coordinated Entry </w:t>
      </w:r>
      <w:r w:rsidR="0034093D" w:rsidRPr="00FB4B03">
        <w:rPr>
          <w:rFonts w:ascii="Segoe UI" w:hAnsi="Segoe UI" w:cs="Segoe UI"/>
          <w:b/>
          <w:bCs/>
        </w:rPr>
        <w:t>Workplan</w:t>
      </w:r>
      <w:r w:rsidR="009726B7">
        <w:rPr>
          <w:rFonts w:ascii="Segoe UI" w:hAnsi="Segoe UI" w:cs="Segoe UI"/>
          <w:b/>
          <w:bCs/>
        </w:rPr>
        <w:t xml:space="preserve"> - Approved</w:t>
      </w:r>
      <w:r w:rsidR="00F014DB" w:rsidRPr="00FB4B03">
        <w:rPr>
          <w:rFonts w:ascii="Segoe UI" w:hAnsi="Segoe UI" w:cs="Segoe UI"/>
        </w:rPr>
        <w:tab/>
      </w:r>
      <w:r w:rsidR="00F014DB" w:rsidRPr="00FB4B03">
        <w:rPr>
          <w:rFonts w:ascii="Segoe UI" w:hAnsi="Segoe UI" w:cs="Segoe UI"/>
        </w:rPr>
        <w:tab/>
      </w:r>
      <w:r w:rsidR="005A7B14" w:rsidRPr="00FB4B03">
        <w:rPr>
          <w:rFonts w:ascii="Segoe UI" w:hAnsi="Segoe UI" w:cs="Segoe UI"/>
        </w:rPr>
        <w:tab/>
      </w:r>
      <w:r w:rsidR="005A7B14" w:rsidRPr="00FB4B03">
        <w:rPr>
          <w:rFonts w:ascii="Segoe UI" w:hAnsi="Segoe UI" w:cs="Segoe UI"/>
        </w:rPr>
        <w:tab/>
      </w:r>
      <w:r w:rsidR="005A7B14" w:rsidRPr="00FB4B03">
        <w:rPr>
          <w:rFonts w:ascii="Segoe UI" w:hAnsi="Segoe UI" w:cs="Segoe UI"/>
        </w:rPr>
        <w:tab/>
      </w:r>
      <w:r w:rsidR="00FB4B03" w:rsidRPr="00FB4B03">
        <w:rPr>
          <w:rFonts w:ascii="Segoe UI" w:hAnsi="Segoe UI" w:cs="Segoe UI"/>
        </w:rPr>
        <w:tab/>
      </w:r>
      <w:r w:rsidR="00FB4B03" w:rsidRPr="00FB4B03">
        <w:rPr>
          <w:rFonts w:ascii="Segoe UI" w:hAnsi="Segoe UI" w:cs="Segoe UI"/>
        </w:rPr>
        <w:tab/>
      </w:r>
      <w:r w:rsidR="00FB4B03">
        <w:rPr>
          <w:rFonts w:ascii="Segoe UI" w:hAnsi="Segoe UI" w:cs="Segoe UI"/>
        </w:rPr>
        <w:tab/>
      </w:r>
    </w:p>
    <w:p w14:paraId="45F740D3" w14:textId="575039B0" w:rsidR="00F75B51" w:rsidRPr="00FB4B03" w:rsidRDefault="00F75B51" w:rsidP="00F75B51">
      <w:pPr>
        <w:pStyle w:val="ListParagraph"/>
        <w:numPr>
          <w:ilvl w:val="1"/>
          <w:numId w:val="2"/>
        </w:numPr>
        <w:rPr>
          <w:rFonts w:ascii="Segoe UI" w:hAnsi="Segoe UI" w:cs="Segoe UI"/>
        </w:rPr>
      </w:pPr>
      <w:r w:rsidRPr="00FB4B03">
        <w:rPr>
          <w:rFonts w:ascii="Segoe UI" w:hAnsi="Segoe UI" w:cs="Segoe UI"/>
        </w:rPr>
        <w:t>Review</w:t>
      </w:r>
      <w:r w:rsidR="00665AE7">
        <w:rPr>
          <w:rFonts w:ascii="Segoe UI" w:hAnsi="Segoe UI" w:cs="Segoe UI"/>
        </w:rPr>
        <w:t>ed goals, strategies, and timeline: CE redesign and HSS referral model</w:t>
      </w:r>
    </w:p>
    <w:p w14:paraId="5C39C2E1" w14:textId="3EA0F277" w:rsidR="00CB59DF" w:rsidRDefault="00CB59DF" w:rsidP="00F75B51">
      <w:pPr>
        <w:pStyle w:val="ListParagraph"/>
        <w:numPr>
          <w:ilvl w:val="1"/>
          <w:numId w:val="2"/>
        </w:numPr>
        <w:rPr>
          <w:rFonts w:ascii="Segoe UI" w:hAnsi="Segoe UI" w:cs="Segoe UI"/>
        </w:rPr>
      </w:pPr>
      <w:r w:rsidRPr="00FB4B03">
        <w:rPr>
          <w:rFonts w:ascii="Segoe UI" w:hAnsi="Segoe UI" w:cs="Segoe UI"/>
        </w:rPr>
        <w:t>Edit</w:t>
      </w:r>
      <w:r w:rsidR="00665AE7">
        <w:rPr>
          <w:rFonts w:ascii="Segoe UI" w:hAnsi="Segoe UI" w:cs="Segoe UI"/>
        </w:rPr>
        <w:t>/Develop Committee Responsibilities</w:t>
      </w:r>
      <w:r w:rsidR="00A40076">
        <w:rPr>
          <w:rFonts w:ascii="Segoe UI" w:hAnsi="Segoe UI" w:cs="Segoe UI"/>
        </w:rPr>
        <w:t>:</w:t>
      </w:r>
    </w:p>
    <w:p w14:paraId="262482C3" w14:textId="50D783C4" w:rsidR="00665AE7" w:rsidRDefault="00665AE7" w:rsidP="00665AE7">
      <w:pPr>
        <w:pStyle w:val="ListParagraph"/>
        <w:numPr>
          <w:ilvl w:val="2"/>
          <w:numId w:val="2"/>
        </w:numPr>
        <w:rPr>
          <w:rFonts w:ascii="Segoe UI" w:hAnsi="Segoe UI" w:cs="Segoe UI"/>
        </w:rPr>
      </w:pPr>
      <w:r>
        <w:rPr>
          <w:rFonts w:ascii="Segoe UI" w:hAnsi="Segoe UI" w:cs="Segoe UI"/>
        </w:rPr>
        <w:t>All committee members agree to be present and participate, review plans, provide input</w:t>
      </w:r>
    </w:p>
    <w:p w14:paraId="76E6E04C" w14:textId="347989A1" w:rsidR="00665AE7" w:rsidRDefault="00665AE7" w:rsidP="00665AE7">
      <w:pPr>
        <w:pStyle w:val="ListParagraph"/>
        <w:numPr>
          <w:ilvl w:val="2"/>
          <w:numId w:val="2"/>
        </w:numPr>
        <w:rPr>
          <w:rFonts w:ascii="Segoe UI" w:hAnsi="Segoe UI" w:cs="Segoe UI"/>
        </w:rPr>
      </w:pPr>
      <w:r>
        <w:rPr>
          <w:rFonts w:ascii="Segoe UI" w:hAnsi="Segoe UI" w:cs="Segoe UI"/>
        </w:rPr>
        <w:t>Agree to request other team members attend when their expertise is relevant</w:t>
      </w:r>
    </w:p>
    <w:p w14:paraId="35A1C7A5" w14:textId="538972C3" w:rsidR="00665AE7" w:rsidRDefault="00665AE7" w:rsidP="00665AE7">
      <w:pPr>
        <w:pStyle w:val="ListParagraph"/>
        <w:numPr>
          <w:ilvl w:val="2"/>
          <w:numId w:val="2"/>
        </w:numPr>
        <w:rPr>
          <w:rFonts w:ascii="Segoe UI" w:hAnsi="Segoe UI" w:cs="Segoe UI"/>
        </w:rPr>
      </w:pPr>
      <w:r>
        <w:rPr>
          <w:rFonts w:ascii="Segoe UI" w:hAnsi="Segoe UI" w:cs="Segoe UI"/>
        </w:rPr>
        <w:t xml:space="preserve">Agree to speak up respectfully and share opinions </w:t>
      </w:r>
    </w:p>
    <w:p w14:paraId="5B04904F" w14:textId="3F82946D" w:rsidR="00A40076" w:rsidRDefault="00A40076" w:rsidP="00A40076">
      <w:pPr>
        <w:pStyle w:val="ListParagraph"/>
        <w:numPr>
          <w:ilvl w:val="1"/>
          <w:numId w:val="2"/>
        </w:numPr>
        <w:rPr>
          <w:rFonts w:ascii="Segoe UI" w:hAnsi="Segoe UI" w:cs="Segoe UI"/>
        </w:rPr>
      </w:pPr>
      <w:r>
        <w:rPr>
          <w:rFonts w:ascii="Segoe UI" w:hAnsi="Segoe UI" w:cs="Segoe UI"/>
        </w:rPr>
        <w:t>Edit/Develop Connection to CoC:</w:t>
      </w:r>
    </w:p>
    <w:p w14:paraId="513DC45D" w14:textId="42E1D909" w:rsidR="00A40076" w:rsidRDefault="00A40076" w:rsidP="00A40076">
      <w:pPr>
        <w:pStyle w:val="ListParagraph"/>
        <w:numPr>
          <w:ilvl w:val="2"/>
          <w:numId w:val="2"/>
        </w:numPr>
        <w:rPr>
          <w:rFonts w:ascii="Segoe UI" w:hAnsi="Segoe UI" w:cs="Segoe UI"/>
        </w:rPr>
      </w:pPr>
      <w:r>
        <w:rPr>
          <w:rFonts w:ascii="Segoe UI" w:hAnsi="Segoe UI" w:cs="Segoe UI"/>
        </w:rPr>
        <w:t>Improve overall system performance</w:t>
      </w:r>
    </w:p>
    <w:p w14:paraId="6D4FFFDD" w14:textId="0F84E13B" w:rsidR="00A40076" w:rsidRDefault="00A40076" w:rsidP="00A40076">
      <w:pPr>
        <w:pStyle w:val="ListParagraph"/>
        <w:numPr>
          <w:ilvl w:val="1"/>
          <w:numId w:val="2"/>
        </w:numPr>
        <w:rPr>
          <w:rFonts w:ascii="Segoe UI" w:hAnsi="Segoe UI" w:cs="Segoe UI"/>
        </w:rPr>
      </w:pPr>
      <w:r>
        <w:rPr>
          <w:rFonts w:ascii="Segoe UI" w:hAnsi="Segoe UI" w:cs="Segoe UI"/>
        </w:rPr>
        <w:t>Edit/Develop Support Required:</w:t>
      </w:r>
    </w:p>
    <w:p w14:paraId="1BC400CC" w14:textId="0B00AEF4" w:rsidR="00A40076" w:rsidRDefault="00A40076" w:rsidP="00A40076">
      <w:pPr>
        <w:pStyle w:val="ListParagraph"/>
        <w:numPr>
          <w:ilvl w:val="2"/>
          <w:numId w:val="2"/>
        </w:numPr>
        <w:rPr>
          <w:rFonts w:ascii="Segoe UI" w:hAnsi="Segoe UI" w:cs="Segoe UI"/>
        </w:rPr>
      </w:pPr>
      <w:r>
        <w:rPr>
          <w:rFonts w:ascii="Segoe UI" w:hAnsi="Segoe UI" w:cs="Segoe UI"/>
        </w:rPr>
        <w:t>HUD TA</w:t>
      </w:r>
    </w:p>
    <w:p w14:paraId="34448F2C" w14:textId="0A978EAB" w:rsidR="00A40076" w:rsidRDefault="00A40076" w:rsidP="00A40076">
      <w:pPr>
        <w:pStyle w:val="ListParagraph"/>
        <w:numPr>
          <w:ilvl w:val="2"/>
          <w:numId w:val="2"/>
        </w:numPr>
        <w:rPr>
          <w:rFonts w:ascii="Segoe UI" w:hAnsi="Segoe UI" w:cs="Segoe UI"/>
        </w:rPr>
      </w:pPr>
      <w:r>
        <w:rPr>
          <w:rFonts w:ascii="Segoe UI" w:hAnsi="Segoe UI" w:cs="Segoe UI"/>
        </w:rPr>
        <w:t>Approval from Directors Council and Governing Board</w:t>
      </w:r>
    </w:p>
    <w:p w14:paraId="39564B3B" w14:textId="77C160C8" w:rsidR="00A40076" w:rsidRDefault="00A40076" w:rsidP="00A40076">
      <w:pPr>
        <w:pStyle w:val="ListParagraph"/>
        <w:numPr>
          <w:ilvl w:val="1"/>
          <w:numId w:val="2"/>
        </w:numPr>
        <w:rPr>
          <w:rFonts w:ascii="Segoe UI" w:hAnsi="Segoe UI" w:cs="Segoe UI"/>
        </w:rPr>
      </w:pPr>
      <w:r>
        <w:rPr>
          <w:rFonts w:ascii="Segoe UI" w:hAnsi="Segoe UI" w:cs="Segoe UI"/>
        </w:rPr>
        <w:t>Edit/Development Measure of Success:</w:t>
      </w:r>
    </w:p>
    <w:p w14:paraId="4D73188F" w14:textId="7728ED43" w:rsidR="00A40076" w:rsidRDefault="00A40076" w:rsidP="00A40076">
      <w:pPr>
        <w:pStyle w:val="ListParagraph"/>
        <w:numPr>
          <w:ilvl w:val="2"/>
          <w:numId w:val="2"/>
        </w:numPr>
        <w:rPr>
          <w:rFonts w:ascii="Segoe UI" w:hAnsi="Segoe UI" w:cs="Segoe UI"/>
        </w:rPr>
      </w:pPr>
      <w:r>
        <w:rPr>
          <w:rFonts w:ascii="Segoe UI" w:hAnsi="Segoe UI" w:cs="Segoe UI"/>
        </w:rPr>
        <w:t>Have a CoC approved plan to re-design CE, supported by all membership</w:t>
      </w:r>
    </w:p>
    <w:p w14:paraId="782316BA" w14:textId="3FFD9879" w:rsidR="00A40076" w:rsidRPr="00FB4B03" w:rsidRDefault="00A40076" w:rsidP="00A40076">
      <w:pPr>
        <w:pStyle w:val="ListParagraph"/>
        <w:numPr>
          <w:ilvl w:val="2"/>
          <w:numId w:val="2"/>
        </w:numPr>
        <w:rPr>
          <w:rFonts w:ascii="Segoe UI" w:hAnsi="Segoe UI" w:cs="Segoe UI"/>
        </w:rPr>
      </w:pPr>
      <w:r>
        <w:rPr>
          <w:rFonts w:ascii="Segoe UI" w:hAnsi="Segoe UI" w:cs="Segoe UI"/>
        </w:rPr>
        <w:t>Have a CoC approved plan with identified HSS partners to make referrals to HSS in the CE process</w:t>
      </w:r>
    </w:p>
    <w:p w14:paraId="5C052261" w14:textId="77777777" w:rsidR="007F56D8" w:rsidRPr="00FB4B03" w:rsidRDefault="007F56D8" w:rsidP="007F56D8">
      <w:pPr>
        <w:pStyle w:val="ListParagraph"/>
        <w:ind w:left="1440"/>
        <w:rPr>
          <w:rFonts w:ascii="Segoe UI" w:hAnsi="Segoe UI" w:cs="Segoe UI"/>
        </w:rPr>
      </w:pPr>
    </w:p>
    <w:p w14:paraId="77AB20EC" w14:textId="6ED1E178" w:rsidR="00F75B51" w:rsidRPr="00FB4B03" w:rsidRDefault="005A4B2F" w:rsidP="00F75B51">
      <w:pPr>
        <w:pStyle w:val="ListParagraph"/>
        <w:numPr>
          <w:ilvl w:val="0"/>
          <w:numId w:val="2"/>
        </w:numPr>
        <w:rPr>
          <w:rFonts w:ascii="Segoe UI" w:hAnsi="Segoe UI" w:cs="Segoe UI"/>
        </w:rPr>
      </w:pPr>
      <w:r w:rsidRPr="00FB4B03">
        <w:rPr>
          <w:rFonts w:ascii="Segoe UI" w:hAnsi="Segoe UI" w:cs="Segoe UI"/>
          <w:b/>
          <w:bCs/>
        </w:rPr>
        <w:t>2023 CE HMIS Data Review</w:t>
      </w:r>
      <w:r w:rsidR="00932D93" w:rsidRPr="00FB4B03">
        <w:rPr>
          <w:rFonts w:ascii="Segoe UI" w:hAnsi="Segoe UI" w:cs="Segoe UI"/>
          <w:b/>
          <w:bCs/>
        </w:rPr>
        <w:tab/>
      </w:r>
      <w:r w:rsidR="00932D93" w:rsidRPr="00FB4B03">
        <w:rPr>
          <w:rFonts w:ascii="Segoe UI" w:hAnsi="Segoe UI" w:cs="Segoe UI"/>
        </w:rPr>
        <w:tab/>
      </w:r>
      <w:r w:rsidR="00932D93" w:rsidRPr="00FB4B03">
        <w:rPr>
          <w:rFonts w:ascii="Segoe UI" w:hAnsi="Segoe UI" w:cs="Segoe UI"/>
        </w:rPr>
        <w:tab/>
      </w:r>
      <w:r w:rsidR="00932D93" w:rsidRPr="00FB4B03">
        <w:rPr>
          <w:rFonts w:ascii="Segoe UI" w:hAnsi="Segoe UI" w:cs="Segoe UI"/>
        </w:rPr>
        <w:tab/>
      </w:r>
      <w:r w:rsidR="00932D93" w:rsidRPr="00FB4B03">
        <w:rPr>
          <w:rFonts w:ascii="Segoe UI" w:hAnsi="Segoe UI" w:cs="Segoe UI"/>
        </w:rPr>
        <w:tab/>
      </w:r>
      <w:r w:rsidR="00932D93" w:rsidRPr="00FB4B03">
        <w:rPr>
          <w:rFonts w:ascii="Segoe UI" w:hAnsi="Segoe UI" w:cs="Segoe UI"/>
        </w:rPr>
        <w:tab/>
      </w:r>
      <w:r w:rsidR="00FB4B03" w:rsidRPr="00FB4B03">
        <w:rPr>
          <w:rFonts w:ascii="Segoe UI" w:hAnsi="Segoe UI" w:cs="Segoe UI"/>
        </w:rPr>
        <w:tab/>
      </w:r>
      <w:r w:rsidR="00FB4B03" w:rsidRPr="00FB4B03">
        <w:rPr>
          <w:rFonts w:ascii="Segoe UI" w:hAnsi="Segoe UI" w:cs="Segoe UI"/>
        </w:rPr>
        <w:tab/>
      </w:r>
      <w:r w:rsidR="00FB4B03">
        <w:rPr>
          <w:rFonts w:ascii="Segoe UI" w:hAnsi="Segoe UI" w:cs="Segoe UI"/>
        </w:rPr>
        <w:tab/>
      </w:r>
    </w:p>
    <w:p w14:paraId="76C2FD42" w14:textId="73B66CF8" w:rsidR="005A4B2F" w:rsidRDefault="005A4B2F" w:rsidP="005A4B2F">
      <w:pPr>
        <w:pStyle w:val="ListParagraph"/>
        <w:numPr>
          <w:ilvl w:val="1"/>
          <w:numId w:val="2"/>
        </w:numPr>
        <w:rPr>
          <w:rFonts w:ascii="Segoe UI" w:hAnsi="Segoe UI" w:cs="Segoe UI"/>
        </w:rPr>
      </w:pPr>
      <w:r w:rsidRPr="00FB4B03">
        <w:rPr>
          <w:rFonts w:ascii="Segoe UI" w:hAnsi="Segoe UI" w:cs="Segoe UI"/>
        </w:rPr>
        <w:t>Rapid Resolution</w:t>
      </w:r>
      <w:r w:rsidR="009726B7">
        <w:rPr>
          <w:rFonts w:ascii="Segoe UI" w:hAnsi="Segoe UI" w:cs="Segoe UI"/>
        </w:rPr>
        <w:t xml:space="preserve"> (RR)</w:t>
      </w:r>
      <w:r w:rsidRPr="00FB4B03">
        <w:rPr>
          <w:rFonts w:ascii="Segoe UI" w:hAnsi="Segoe UI" w:cs="Segoe UI"/>
        </w:rPr>
        <w:t xml:space="preserve"> entries/exit</w:t>
      </w:r>
      <w:r w:rsidR="00932D93" w:rsidRPr="00FB4B03">
        <w:rPr>
          <w:rFonts w:ascii="Segoe UI" w:hAnsi="Segoe UI" w:cs="Segoe UI"/>
        </w:rPr>
        <w:t xml:space="preserve"> destinations</w:t>
      </w:r>
      <w:r w:rsidR="009726B7">
        <w:rPr>
          <w:rFonts w:ascii="Segoe UI" w:hAnsi="Segoe UI" w:cs="Segoe UI"/>
        </w:rPr>
        <w:t xml:space="preserve"> takeaways:</w:t>
      </w:r>
    </w:p>
    <w:p w14:paraId="5F50ED00" w14:textId="26D9300C" w:rsidR="00A40076" w:rsidRDefault="00A40076" w:rsidP="00A40076">
      <w:pPr>
        <w:pStyle w:val="ListParagraph"/>
        <w:numPr>
          <w:ilvl w:val="2"/>
          <w:numId w:val="2"/>
        </w:numPr>
        <w:rPr>
          <w:rFonts w:ascii="Segoe UI" w:hAnsi="Segoe UI" w:cs="Segoe UI"/>
        </w:rPr>
      </w:pPr>
      <w:r>
        <w:rPr>
          <w:rFonts w:ascii="Segoe UI" w:hAnsi="Segoe UI" w:cs="Segoe UI"/>
        </w:rPr>
        <w:t xml:space="preserve">New </w:t>
      </w:r>
      <w:r w:rsidR="009C18E9">
        <w:rPr>
          <w:rFonts w:ascii="Segoe UI" w:hAnsi="Segoe UI" w:cs="Segoe UI"/>
        </w:rPr>
        <w:t>name for Rapid Resolution – “Problem Solving”?</w:t>
      </w:r>
    </w:p>
    <w:p w14:paraId="75150184" w14:textId="2FBE41AC" w:rsidR="009C18E9" w:rsidRDefault="009726B7" w:rsidP="00A40076">
      <w:pPr>
        <w:pStyle w:val="ListParagraph"/>
        <w:numPr>
          <w:ilvl w:val="2"/>
          <w:numId w:val="2"/>
        </w:numPr>
        <w:rPr>
          <w:rFonts w:ascii="Segoe UI" w:hAnsi="Segoe UI" w:cs="Segoe UI"/>
        </w:rPr>
      </w:pPr>
      <w:r>
        <w:rPr>
          <w:rFonts w:ascii="Segoe UI" w:hAnsi="Segoe UI" w:cs="Segoe UI"/>
        </w:rPr>
        <w:t>Purpose of RR is to have a</w:t>
      </w:r>
      <w:r w:rsidR="009C18E9">
        <w:rPr>
          <w:rFonts w:ascii="Segoe UI" w:hAnsi="Segoe UI" w:cs="Segoe UI"/>
        </w:rPr>
        <w:t xml:space="preserve">ccess points have problem solving conversations with clients who may not be eligible or </w:t>
      </w:r>
      <w:r>
        <w:rPr>
          <w:rFonts w:ascii="Segoe UI" w:hAnsi="Segoe UI" w:cs="Segoe UI"/>
        </w:rPr>
        <w:t>prioritized for housing opportunities</w:t>
      </w:r>
    </w:p>
    <w:p w14:paraId="44307549" w14:textId="329110E1" w:rsidR="009C18E9" w:rsidRDefault="009C18E9" w:rsidP="00A40076">
      <w:pPr>
        <w:pStyle w:val="ListParagraph"/>
        <w:numPr>
          <w:ilvl w:val="2"/>
          <w:numId w:val="2"/>
        </w:numPr>
        <w:rPr>
          <w:rFonts w:ascii="Segoe UI" w:hAnsi="Segoe UI" w:cs="Segoe UI"/>
        </w:rPr>
      </w:pPr>
      <w:r>
        <w:rPr>
          <w:rFonts w:ascii="Segoe UI" w:hAnsi="Segoe UI" w:cs="Segoe UI"/>
        </w:rPr>
        <w:t>Carver and Dakota</w:t>
      </w:r>
      <w:r w:rsidR="009726B7">
        <w:rPr>
          <w:rFonts w:ascii="Segoe UI" w:hAnsi="Segoe UI" w:cs="Segoe UI"/>
        </w:rPr>
        <w:t xml:space="preserve"> </w:t>
      </w:r>
      <w:r>
        <w:rPr>
          <w:rFonts w:ascii="Segoe UI" w:hAnsi="Segoe UI" w:cs="Segoe UI"/>
        </w:rPr>
        <w:t xml:space="preserve">– missing </w:t>
      </w:r>
      <w:r w:rsidR="009726B7">
        <w:rPr>
          <w:rFonts w:ascii="Segoe UI" w:hAnsi="Segoe UI" w:cs="Segoe UI"/>
        </w:rPr>
        <w:t xml:space="preserve">RR </w:t>
      </w:r>
      <w:r>
        <w:rPr>
          <w:rFonts w:ascii="Segoe UI" w:hAnsi="Segoe UI" w:cs="Segoe UI"/>
        </w:rPr>
        <w:t>data</w:t>
      </w:r>
      <w:r w:rsidR="009726B7">
        <w:rPr>
          <w:rFonts w:ascii="Segoe UI" w:hAnsi="Segoe UI" w:cs="Segoe UI"/>
        </w:rPr>
        <w:t xml:space="preserve"> due to </w:t>
      </w:r>
      <w:r>
        <w:rPr>
          <w:rFonts w:ascii="Segoe UI" w:hAnsi="Segoe UI" w:cs="Segoe UI"/>
        </w:rPr>
        <w:t>underreporting</w:t>
      </w:r>
      <w:r w:rsidR="009726B7">
        <w:rPr>
          <w:rFonts w:ascii="Segoe UI" w:hAnsi="Segoe UI" w:cs="Segoe UI"/>
        </w:rPr>
        <w:t xml:space="preserve"> or not recording RR in HMIS</w:t>
      </w:r>
    </w:p>
    <w:p w14:paraId="3ABBF5A1" w14:textId="3FB83D1E" w:rsidR="009C18E9" w:rsidRDefault="00D206F2" w:rsidP="00A40076">
      <w:pPr>
        <w:pStyle w:val="ListParagraph"/>
        <w:numPr>
          <w:ilvl w:val="2"/>
          <w:numId w:val="2"/>
        </w:numPr>
        <w:rPr>
          <w:rFonts w:ascii="Segoe UI" w:hAnsi="Segoe UI" w:cs="Segoe UI"/>
        </w:rPr>
      </w:pPr>
      <w:r>
        <w:rPr>
          <w:rFonts w:ascii="Segoe UI" w:hAnsi="Segoe UI" w:cs="Segoe UI"/>
        </w:rPr>
        <w:t xml:space="preserve">2023 </w:t>
      </w:r>
      <w:r w:rsidR="009C18E9">
        <w:rPr>
          <w:rFonts w:ascii="Segoe UI" w:hAnsi="Segoe UI" w:cs="Segoe UI"/>
        </w:rPr>
        <w:t xml:space="preserve">RR Entries – </w:t>
      </w:r>
      <w:r w:rsidR="009726B7">
        <w:rPr>
          <w:rFonts w:ascii="Segoe UI" w:hAnsi="Segoe UI" w:cs="Segoe UI"/>
        </w:rPr>
        <w:t xml:space="preserve">white households make up the </w:t>
      </w:r>
      <w:r w:rsidR="009C18E9">
        <w:rPr>
          <w:rFonts w:ascii="Segoe UI" w:hAnsi="Segoe UI" w:cs="Segoe UI"/>
        </w:rPr>
        <w:t>highe</w:t>
      </w:r>
      <w:r w:rsidR="009726B7">
        <w:rPr>
          <w:rFonts w:ascii="Segoe UI" w:hAnsi="Segoe UI" w:cs="Segoe UI"/>
        </w:rPr>
        <w:t xml:space="preserve">st </w:t>
      </w:r>
      <w:r w:rsidR="009C18E9">
        <w:rPr>
          <w:rFonts w:ascii="Segoe UI" w:hAnsi="Segoe UI" w:cs="Segoe UI"/>
        </w:rPr>
        <w:t xml:space="preserve">% </w:t>
      </w:r>
      <w:r>
        <w:rPr>
          <w:rFonts w:ascii="Segoe UI" w:hAnsi="Segoe UI" w:cs="Segoe UI"/>
        </w:rPr>
        <w:t>(</w:t>
      </w:r>
      <w:r w:rsidR="009C18E9">
        <w:rPr>
          <w:rFonts w:ascii="Segoe UI" w:hAnsi="Segoe UI" w:cs="Segoe UI"/>
        </w:rPr>
        <w:t>57%</w:t>
      </w:r>
      <w:r>
        <w:rPr>
          <w:rFonts w:ascii="Segoe UI" w:hAnsi="Segoe UI" w:cs="Segoe UI"/>
        </w:rPr>
        <w:t>)</w:t>
      </w:r>
    </w:p>
    <w:p w14:paraId="79C2D2C3" w14:textId="77777777" w:rsidR="00D206F2" w:rsidRDefault="00D206F2" w:rsidP="00A40076">
      <w:pPr>
        <w:pStyle w:val="ListParagraph"/>
        <w:numPr>
          <w:ilvl w:val="2"/>
          <w:numId w:val="2"/>
        </w:numPr>
        <w:rPr>
          <w:rFonts w:ascii="Segoe UI" w:hAnsi="Segoe UI" w:cs="Segoe UI"/>
        </w:rPr>
      </w:pPr>
      <w:r>
        <w:rPr>
          <w:rFonts w:ascii="Segoe UI" w:hAnsi="Segoe UI" w:cs="Segoe UI"/>
        </w:rPr>
        <w:t xml:space="preserve">2023 </w:t>
      </w:r>
      <w:r w:rsidR="009C18E9">
        <w:rPr>
          <w:rFonts w:ascii="Segoe UI" w:hAnsi="Segoe UI" w:cs="Segoe UI"/>
        </w:rPr>
        <w:t>RR Exit destinations –</w:t>
      </w:r>
      <w:r>
        <w:rPr>
          <w:rFonts w:ascii="Segoe UI" w:hAnsi="Segoe UI" w:cs="Segoe UI"/>
        </w:rPr>
        <w:t xml:space="preserve"> </w:t>
      </w:r>
      <w:r w:rsidR="009C18E9">
        <w:rPr>
          <w:rFonts w:ascii="Segoe UI" w:hAnsi="Segoe UI" w:cs="Segoe UI"/>
        </w:rPr>
        <w:t>68%</w:t>
      </w:r>
      <w:r>
        <w:rPr>
          <w:rFonts w:ascii="Segoe UI" w:hAnsi="Segoe UI" w:cs="Segoe UI"/>
        </w:rPr>
        <w:t xml:space="preserve"> of households are exiting to housing with no subsidy</w:t>
      </w:r>
      <w:r w:rsidR="009C18E9">
        <w:rPr>
          <w:rFonts w:ascii="Segoe UI" w:hAnsi="Segoe UI" w:cs="Segoe UI"/>
        </w:rPr>
        <w:t xml:space="preserve"> </w:t>
      </w:r>
    </w:p>
    <w:p w14:paraId="426307CC" w14:textId="77777777" w:rsidR="00D206F2" w:rsidRDefault="00D206F2" w:rsidP="00D206F2">
      <w:pPr>
        <w:pStyle w:val="ListParagraph"/>
        <w:numPr>
          <w:ilvl w:val="3"/>
          <w:numId w:val="2"/>
        </w:numPr>
        <w:rPr>
          <w:rFonts w:ascii="Segoe UI" w:hAnsi="Segoe UI" w:cs="Segoe UI"/>
        </w:rPr>
      </w:pPr>
      <w:r>
        <w:rPr>
          <w:rFonts w:ascii="Segoe UI" w:hAnsi="Segoe UI" w:cs="Segoe UI"/>
        </w:rPr>
        <w:t>Problem-solving works</w:t>
      </w:r>
    </w:p>
    <w:p w14:paraId="7001A5CF" w14:textId="47351996" w:rsidR="009C18E9" w:rsidRDefault="00D206F2" w:rsidP="00D206F2">
      <w:pPr>
        <w:pStyle w:val="ListParagraph"/>
        <w:numPr>
          <w:ilvl w:val="3"/>
          <w:numId w:val="2"/>
        </w:numPr>
        <w:rPr>
          <w:rFonts w:ascii="Segoe UI" w:hAnsi="Segoe UI" w:cs="Segoe UI"/>
        </w:rPr>
      </w:pPr>
      <w:r>
        <w:rPr>
          <w:rFonts w:ascii="Segoe UI" w:hAnsi="Segoe UI" w:cs="Segoe UI"/>
        </w:rPr>
        <w:t xml:space="preserve">How </w:t>
      </w:r>
      <w:r w:rsidR="009C18E9">
        <w:rPr>
          <w:rFonts w:ascii="Segoe UI" w:hAnsi="Segoe UI" w:cs="Segoe UI"/>
        </w:rPr>
        <w:t xml:space="preserve">can we expand this </w:t>
      </w:r>
      <w:r>
        <w:rPr>
          <w:rFonts w:ascii="Segoe UI" w:hAnsi="Segoe UI" w:cs="Segoe UI"/>
        </w:rPr>
        <w:t>intervention?</w:t>
      </w:r>
      <w:r w:rsidR="009C18E9">
        <w:rPr>
          <w:rFonts w:ascii="Segoe UI" w:hAnsi="Segoe UI" w:cs="Segoe UI"/>
        </w:rPr>
        <w:t xml:space="preserve"> </w:t>
      </w:r>
    </w:p>
    <w:p w14:paraId="5B235E2A" w14:textId="77777777" w:rsidR="00AC22E7" w:rsidRPr="00FB4B03" w:rsidRDefault="00AC22E7" w:rsidP="00AC22E7">
      <w:pPr>
        <w:pStyle w:val="ListParagraph"/>
        <w:ind w:left="2520"/>
        <w:rPr>
          <w:rFonts w:ascii="Segoe UI" w:hAnsi="Segoe UI" w:cs="Segoe UI"/>
        </w:rPr>
      </w:pPr>
    </w:p>
    <w:p w14:paraId="15F81F25" w14:textId="08AFFFD2" w:rsidR="005A4B2F" w:rsidRDefault="005A4B2F" w:rsidP="005A4B2F">
      <w:pPr>
        <w:pStyle w:val="ListParagraph"/>
        <w:numPr>
          <w:ilvl w:val="1"/>
          <w:numId w:val="2"/>
        </w:numPr>
        <w:rPr>
          <w:rFonts w:ascii="Segoe UI" w:hAnsi="Segoe UI" w:cs="Segoe UI"/>
        </w:rPr>
      </w:pPr>
      <w:r w:rsidRPr="00FB4B03">
        <w:rPr>
          <w:rFonts w:ascii="Segoe UI" w:hAnsi="Segoe UI" w:cs="Segoe UI"/>
        </w:rPr>
        <w:t>Priority Pool entries, wait times, exit</w:t>
      </w:r>
      <w:r w:rsidR="00932D93" w:rsidRPr="00FB4B03">
        <w:rPr>
          <w:rFonts w:ascii="Segoe UI" w:hAnsi="Segoe UI" w:cs="Segoe UI"/>
        </w:rPr>
        <w:t xml:space="preserve"> destinations</w:t>
      </w:r>
    </w:p>
    <w:p w14:paraId="62F5C180" w14:textId="32EE1079" w:rsidR="009C18E9" w:rsidRDefault="00D206F2" w:rsidP="009C18E9">
      <w:pPr>
        <w:pStyle w:val="ListParagraph"/>
        <w:numPr>
          <w:ilvl w:val="2"/>
          <w:numId w:val="2"/>
        </w:numPr>
        <w:rPr>
          <w:rFonts w:ascii="Segoe UI" w:hAnsi="Segoe UI" w:cs="Segoe UI"/>
        </w:rPr>
      </w:pPr>
      <w:r>
        <w:rPr>
          <w:rFonts w:ascii="Segoe UI" w:hAnsi="Segoe UI" w:cs="Segoe UI"/>
        </w:rPr>
        <w:t>We h</w:t>
      </w:r>
      <w:r w:rsidR="009C18E9">
        <w:rPr>
          <w:rFonts w:ascii="Segoe UI" w:hAnsi="Segoe UI" w:cs="Segoe UI"/>
        </w:rPr>
        <w:t>oused 162 more HHs in 2023 than 2022</w:t>
      </w:r>
    </w:p>
    <w:p w14:paraId="6A2D22D0" w14:textId="74EF92D6" w:rsidR="009C18E9" w:rsidRDefault="009C18E9" w:rsidP="009C18E9">
      <w:pPr>
        <w:pStyle w:val="ListParagraph"/>
        <w:numPr>
          <w:ilvl w:val="2"/>
          <w:numId w:val="2"/>
        </w:numPr>
        <w:rPr>
          <w:rFonts w:ascii="Segoe UI" w:hAnsi="Segoe UI" w:cs="Segoe UI"/>
        </w:rPr>
      </w:pPr>
      <w:r>
        <w:rPr>
          <w:rFonts w:ascii="Segoe UI" w:hAnsi="Segoe UI" w:cs="Segoe UI"/>
        </w:rPr>
        <w:t>Telethon effort in October helped with the backlogged and exited more people than prior years</w:t>
      </w:r>
    </w:p>
    <w:p w14:paraId="25E11FEB" w14:textId="527FA540" w:rsidR="009C18E9" w:rsidRDefault="009C18E9" w:rsidP="009C18E9">
      <w:pPr>
        <w:pStyle w:val="ListParagraph"/>
        <w:numPr>
          <w:ilvl w:val="2"/>
          <w:numId w:val="2"/>
        </w:numPr>
        <w:rPr>
          <w:rFonts w:ascii="Segoe UI" w:hAnsi="Segoe UI" w:cs="Segoe UI"/>
        </w:rPr>
      </w:pPr>
      <w:r>
        <w:rPr>
          <w:rFonts w:ascii="Segoe UI" w:hAnsi="Segoe UI" w:cs="Segoe UI"/>
        </w:rPr>
        <w:t>2023</w:t>
      </w:r>
      <w:r w:rsidR="00D206F2">
        <w:rPr>
          <w:rFonts w:ascii="Segoe UI" w:hAnsi="Segoe UI" w:cs="Segoe UI"/>
        </w:rPr>
        <w:t xml:space="preserve"> CE</w:t>
      </w:r>
      <w:r>
        <w:rPr>
          <w:rFonts w:ascii="Segoe UI" w:hAnsi="Segoe UI" w:cs="Segoe UI"/>
        </w:rPr>
        <w:t xml:space="preserve">: </w:t>
      </w:r>
      <w:r w:rsidRPr="009C18E9">
        <w:rPr>
          <w:rFonts w:ascii="Segoe UI" w:hAnsi="Segoe UI" w:cs="Segoe UI"/>
        </w:rPr>
        <w:t>Entries 985, Exits 1063, Housed 615</w:t>
      </w:r>
    </w:p>
    <w:p w14:paraId="4FAB9311" w14:textId="0B6A77B1" w:rsidR="009C18E9" w:rsidRDefault="009C18E9" w:rsidP="009C18E9">
      <w:pPr>
        <w:pStyle w:val="ListParagraph"/>
        <w:numPr>
          <w:ilvl w:val="2"/>
          <w:numId w:val="2"/>
        </w:numPr>
        <w:rPr>
          <w:rFonts w:ascii="Segoe UI" w:hAnsi="Segoe UI" w:cs="Segoe UI"/>
        </w:rPr>
      </w:pPr>
      <w:r>
        <w:rPr>
          <w:rFonts w:ascii="Segoe UI" w:hAnsi="Segoe UI" w:cs="Segoe UI"/>
        </w:rPr>
        <w:t>Racial makeup differs depending on HH type – youth families are the most diverse</w:t>
      </w:r>
    </w:p>
    <w:p w14:paraId="0E7E7382" w14:textId="03EF2130" w:rsidR="009C18E9" w:rsidRDefault="009C18E9" w:rsidP="009C18E9">
      <w:pPr>
        <w:pStyle w:val="ListParagraph"/>
        <w:numPr>
          <w:ilvl w:val="2"/>
          <w:numId w:val="2"/>
        </w:numPr>
        <w:rPr>
          <w:rFonts w:ascii="Segoe UI" w:hAnsi="Segoe UI" w:cs="Segoe UI"/>
        </w:rPr>
      </w:pPr>
      <w:r>
        <w:rPr>
          <w:rFonts w:ascii="Segoe UI" w:hAnsi="Segoe UI" w:cs="Segoe UI"/>
        </w:rPr>
        <w:t>Average # of days</w:t>
      </w:r>
      <w:r w:rsidR="0022602F">
        <w:rPr>
          <w:rFonts w:ascii="Segoe UI" w:hAnsi="Segoe UI" w:cs="Segoe UI"/>
        </w:rPr>
        <w:t xml:space="preserve"> in the priority pool </w:t>
      </w:r>
      <w:r>
        <w:rPr>
          <w:rFonts w:ascii="Segoe UI" w:hAnsi="Segoe UI" w:cs="Segoe UI"/>
        </w:rPr>
        <w:t xml:space="preserve">– 194 </w:t>
      </w:r>
      <w:r w:rsidR="00D206F2">
        <w:rPr>
          <w:rFonts w:ascii="Segoe UI" w:hAnsi="Segoe UI" w:cs="Segoe UI"/>
        </w:rPr>
        <w:t xml:space="preserve">days for </w:t>
      </w:r>
      <w:r>
        <w:rPr>
          <w:rFonts w:ascii="Segoe UI" w:hAnsi="Segoe UI" w:cs="Segoe UI"/>
        </w:rPr>
        <w:t>families, 286 for single adults</w:t>
      </w:r>
    </w:p>
    <w:p w14:paraId="221DBA2B" w14:textId="3EC9772D" w:rsidR="009C18E9" w:rsidRDefault="00D206F2" w:rsidP="009C18E9">
      <w:pPr>
        <w:pStyle w:val="ListParagraph"/>
        <w:numPr>
          <w:ilvl w:val="2"/>
          <w:numId w:val="2"/>
        </w:numPr>
        <w:rPr>
          <w:rFonts w:ascii="Segoe UI" w:hAnsi="Segoe UI" w:cs="Segoe UI"/>
        </w:rPr>
      </w:pPr>
      <w:r>
        <w:rPr>
          <w:rFonts w:ascii="Segoe UI" w:hAnsi="Segoe UI" w:cs="Segoe UI"/>
        </w:rPr>
        <w:t xml:space="preserve">By county </w:t>
      </w:r>
      <w:r w:rsidR="0022602F">
        <w:rPr>
          <w:rFonts w:ascii="Segoe UI" w:hAnsi="Segoe UI" w:cs="Segoe UI"/>
        </w:rPr>
        <w:t xml:space="preserve"># of days in Priority Pool: </w:t>
      </w:r>
      <w:r w:rsidR="009C18E9">
        <w:rPr>
          <w:rFonts w:ascii="Segoe UI" w:hAnsi="Segoe UI" w:cs="Segoe UI"/>
        </w:rPr>
        <w:t>Washington least # of days, Scott county had the most</w:t>
      </w:r>
    </w:p>
    <w:p w14:paraId="073C78D2" w14:textId="6CAF4681" w:rsidR="0022602F" w:rsidRDefault="0022602F" w:rsidP="009C18E9">
      <w:pPr>
        <w:pStyle w:val="ListParagraph"/>
        <w:numPr>
          <w:ilvl w:val="2"/>
          <w:numId w:val="2"/>
        </w:numPr>
        <w:rPr>
          <w:rFonts w:ascii="Segoe UI" w:hAnsi="Segoe UI" w:cs="Segoe UI"/>
        </w:rPr>
      </w:pPr>
      <w:r>
        <w:rPr>
          <w:rFonts w:ascii="Segoe UI" w:hAnsi="Segoe UI" w:cs="Segoe UI"/>
        </w:rPr>
        <w:lastRenderedPageBreak/>
        <w:t>Referral outcomes – 50% successful, 41% unsuccessful, 6% unresolved, 3% missing</w:t>
      </w:r>
    </w:p>
    <w:p w14:paraId="1B30BB6D" w14:textId="72699803" w:rsidR="00D206F2" w:rsidRPr="00D206F2" w:rsidRDefault="00D206F2" w:rsidP="00D206F2">
      <w:pPr>
        <w:pStyle w:val="ListParagraph"/>
        <w:numPr>
          <w:ilvl w:val="2"/>
          <w:numId w:val="2"/>
        </w:numPr>
        <w:rPr>
          <w:rFonts w:ascii="Segoe UI" w:hAnsi="Segoe UI" w:cs="Segoe UI"/>
        </w:rPr>
      </w:pPr>
      <w:r>
        <w:rPr>
          <w:rFonts w:ascii="Segoe UI" w:hAnsi="Segoe UI" w:cs="Segoe UI"/>
        </w:rPr>
        <w:t>Providers are reporting higher success rates after the telethon in October</w:t>
      </w:r>
    </w:p>
    <w:p w14:paraId="6816D75E" w14:textId="014CB877" w:rsidR="0088488F" w:rsidRPr="00D206F2" w:rsidRDefault="0088488F" w:rsidP="00D206F2">
      <w:pPr>
        <w:spacing w:after="0" w:line="271" w:lineRule="auto"/>
        <w:rPr>
          <w:rFonts w:ascii="Segoe UI" w:hAnsi="Segoe UI" w:cs="Segoe UI"/>
        </w:rPr>
      </w:pPr>
      <w:r w:rsidRPr="00D206F2">
        <w:rPr>
          <w:rFonts w:ascii="Segoe UI" w:hAnsi="Segoe UI" w:cs="Segoe UI"/>
        </w:rPr>
        <w:t xml:space="preserve">Molly’s </w:t>
      </w:r>
      <w:r w:rsidR="00D206F2">
        <w:rPr>
          <w:rFonts w:ascii="Segoe UI" w:hAnsi="Segoe UI" w:cs="Segoe UI"/>
        </w:rPr>
        <w:t>Note:</w:t>
      </w:r>
    </w:p>
    <w:p w14:paraId="2370B37B" w14:textId="2D9BCA72" w:rsidR="00E121BD" w:rsidRDefault="00A44809" w:rsidP="00E121BD">
      <w:pPr>
        <w:spacing w:after="0" w:line="271" w:lineRule="auto"/>
        <w:rPr>
          <w:rFonts w:ascii="Segoe UI" w:hAnsi="Segoe UI" w:cs="Segoe UI"/>
        </w:rPr>
      </w:pPr>
      <w:r w:rsidRPr="00D206F2">
        <w:rPr>
          <w:rFonts w:ascii="Segoe UI" w:hAnsi="Segoe UI" w:cs="Segoe UI"/>
        </w:rPr>
        <w:t xml:space="preserve">For the slide that noted Scott County as having the longest </w:t>
      </w:r>
      <w:r w:rsidR="00107947" w:rsidRPr="00D206F2">
        <w:rPr>
          <w:rFonts w:ascii="Segoe UI" w:hAnsi="Segoe UI" w:cs="Segoe UI"/>
        </w:rPr>
        <w:t>wait times</w:t>
      </w:r>
      <w:r w:rsidRPr="00D206F2">
        <w:rPr>
          <w:rFonts w:ascii="Segoe UI" w:hAnsi="Segoe UI" w:cs="Segoe UI"/>
        </w:rPr>
        <w:t xml:space="preserve"> on the list, </w:t>
      </w:r>
      <w:r w:rsidR="00D206F2">
        <w:rPr>
          <w:rFonts w:ascii="Segoe UI" w:hAnsi="Segoe UI" w:cs="Segoe UI"/>
        </w:rPr>
        <w:t xml:space="preserve">Molly </w:t>
      </w:r>
      <w:r w:rsidRPr="00D206F2">
        <w:rPr>
          <w:rFonts w:ascii="Segoe UI" w:hAnsi="Segoe UI" w:cs="Segoe UI"/>
        </w:rPr>
        <w:t xml:space="preserve">mentioned that it could be because Scott County has more resources for those who are waiting on list while homeless (hotel stays/support services, meals, other resources).  These resources would possibly enable households to be more reachable and remain on list longer before dropping off or moving out of the community.  </w:t>
      </w:r>
    </w:p>
    <w:p w14:paraId="2BF49A55" w14:textId="77777777" w:rsidR="00E121BD" w:rsidRDefault="00E121BD" w:rsidP="00E121BD">
      <w:pPr>
        <w:spacing w:after="0" w:line="271" w:lineRule="auto"/>
        <w:rPr>
          <w:rFonts w:ascii="Segoe UI" w:hAnsi="Segoe UI" w:cs="Segoe UI"/>
        </w:rPr>
      </w:pPr>
    </w:p>
    <w:p w14:paraId="334589C7" w14:textId="2C3D56EB" w:rsidR="0022602F" w:rsidRPr="00E121BD" w:rsidRDefault="0022602F" w:rsidP="00E121BD">
      <w:pPr>
        <w:pStyle w:val="ListParagraph"/>
        <w:numPr>
          <w:ilvl w:val="1"/>
          <w:numId w:val="2"/>
        </w:numPr>
        <w:spacing w:after="0" w:line="271" w:lineRule="auto"/>
        <w:rPr>
          <w:rFonts w:ascii="Segoe UI" w:hAnsi="Segoe UI" w:cs="Segoe UI"/>
        </w:rPr>
      </w:pPr>
      <w:r w:rsidRPr="00E121BD">
        <w:rPr>
          <w:rFonts w:ascii="Segoe UI" w:hAnsi="Segoe UI" w:cs="Segoe UI"/>
        </w:rPr>
        <w:t>Reasons for Denials</w:t>
      </w:r>
      <w:r w:rsidR="00D206F2" w:rsidRPr="00E121BD">
        <w:rPr>
          <w:rFonts w:ascii="Segoe UI" w:hAnsi="Segoe UI" w:cs="Segoe UI"/>
        </w:rPr>
        <w:t>:</w:t>
      </w:r>
    </w:p>
    <w:p w14:paraId="62375FBC" w14:textId="1A0540A6" w:rsidR="0022602F" w:rsidRDefault="0022602F" w:rsidP="0022602F">
      <w:pPr>
        <w:pStyle w:val="ListParagraph"/>
        <w:numPr>
          <w:ilvl w:val="2"/>
          <w:numId w:val="2"/>
        </w:numPr>
        <w:rPr>
          <w:rFonts w:ascii="Segoe UI" w:hAnsi="Segoe UI" w:cs="Segoe UI"/>
        </w:rPr>
      </w:pPr>
      <w:r>
        <w:rPr>
          <w:rFonts w:ascii="Segoe UI" w:hAnsi="Segoe UI" w:cs="Segoe UI"/>
        </w:rPr>
        <w:t xml:space="preserve">22% client refused program </w:t>
      </w:r>
    </w:p>
    <w:p w14:paraId="568DDCEC" w14:textId="67CB68F4" w:rsidR="0022602F" w:rsidRDefault="0022602F" w:rsidP="0022602F">
      <w:pPr>
        <w:pStyle w:val="ListParagraph"/>
        <w:numPr>
          <w:ilvl w:val="2"/>
          <w:numId w:val="2"/>
        </w:numPr>
        <w:rPr>
          <w:rFonts w:ascii="Segoe UI" w:hAnsi="Segoe UI" w:cs="Segoe UI"/>
        </w:rPr>
      </w:pPr>
      <w:r>
        <w:rPr>
          <w:rFonts w:ascii="Segoe UI" w:hAnsi="Segoe UI" w:cs="Segoe UI"/>
        </w:rPr>
        <w:t>19% client disengaged</w:t>
      </w:r>
    </w:p>
    <w:p w14:paraId="7D0BD6D3" w14:textId="48899707" w:rsidR="00E121BD" w:rsidRDefault="0022602F" w:rsidP="00E121BD">
      <w:pPr>
        <w:pStyle w:val="ListParagraph"/>
        <w:numPr>
          <w:ilvl w:val="2"/>
          <w:numId w:val="2"/>
        </w:numPr>
        <w:rPr>
          <w:rFonts w:ascii="Segoe UI" w:hAnsi="Segoe UI" w:cs="Segoe UI"/>
        </w:rPr>
      </w:pPr>
      <w:r>
        <w:rPr>
          <w:rFonts w:ascii="Segoe UI" w:hAnsi="Segoe UI" w:cs="Segoe UI"/>
        </w:rPr>
        <w:t xml:space="preserve">16% ineligible </w:t>
      </w:r>
    </w:p>
    <w:p w14:paraId="6173C8E0" w14:textId="77777777" w:rsidR="00E121BD" w:rsidRDefault="00E121BD" w:rsidP="00E121BD">
      <w:pPr>
        <w:pStyle w:val="ListParagraph"/>
        <w:ind w:left="1800"/>
        <w:rPr>
          <w:rFonts w:ascii="Segoe UI" w:hAnsi="Segoe UI" w:cs="Segoe UI"/>
        </w:rPr>
      </w:pPr>
    </w:p>
    <w:p w14:paraId="697368F2" w14:textId="661B88CC" w:rsidR="00D206F2" w:rsidRPr="00E121BD" w:rsidRDefault="0022602F" w:rsidP="00E121BD">
      <w:pPr>
        <w:pStyle w:val="ListParagraph"/>
        <w:numPr>
          <w:ilvl w:val="1"/>
          <w:numId w:val="2"/>
        </w:numPr>
        <w:rPr>
          <w:rFonts w:ascii="Segoe UI" w:hAnsi="Segoe UI" w:cs="Segoe UI"/>
        </w:rPr>
      </w:pPr>
      <w:r w:rsidRPr="00E121BD">
        <w:rPr>
          <w:rFonts w:ascii="Segoe UI" w:hAnsi="Segoe UI" w:cs="Segoe UI"/>
        </w:rPr>
        <w:t xml:space="preserve">Provider </w:t>
      </w:r>
      <w:r w:rsidR="00D206F2" w:rsidRPr="00E121BD">
        <w:rPr>
          <w:rFonts w:ascii="Segoe UI" w:hAnsi="Segoe UI" w:cs="Segoe UI"/>
        </w:rPr>
        <w:t>P</w:t>
      </w:r>
      <w:r w:rsidRPr="00E121BD">
        <w:rPr>
          <w:rFonts w:ascii="Segoe UI" w:hAnsi="Segoe UI" w:cs="Segoe UI"/>
        </w:rPr>
        <w:t>erspective</w:t>
      </w:r>
      <w:r w:rsidR="00D206F2" w:rsidRPr="00E121BD">
        <w:rPr>
          <w:rFonts w:ascii="Segoe UI" w:hAnsi="Segoe UI" w:cs="Segoe UI"/>
        </w:rPr>
        <w:t>s on Denials</w:t>
      </w:r>
      <w:r w:rsidRPr="00E121BD">
        <w:rPr>
          <w:rFonts w:ascii="Segoe UI" w:hAnsi="Segoe UI" w:cs="Segoe UI"/>
        </w:rPr>
        <w:t>:</w:t>
      </w:r>
    </w:p>
    <w:p w14:paraId="52380D79" w14:textId="5CF2ABA4" w:rsidR="00D206F2" w:rsidRDefault="00D206F2" w:rsidP="00D206F2">
      <w:pPr>
        <w:pStyle w:val="ListParagraph"/>
        <w:numPr>
          <w:ilvl w:val="0"/>
          <w:numId w:val="7"/>
        </w:numPr>
        <w:spacing w:after="0" w:line="271" w:lineRule="auto"/>
        <w:rPr>
          <w:rFonts w:ascii="Segoe UI" w:hAnsi="Segoe UI" w:cs="Segoe UI"/>
        </w:rPr>
      </w:pPr>
      <w:r>
        <w:rPr>
          <w:rFonts w:ascii="Segoe UI" w:hAnsi="Segoe UI" w:cs="Segoe UI"/>
        </w:rPr>
        <w:t>Client Denials:</w:t>
      </w:r>
    </w:p>
    <w:p w14:paraId="285288AF" w14:textId="090FD43E" w:rsidR="00D206F2" w:rsidRDefault="00D206F2" w:rsidP="00D206F2">
      <w:pPr>
        <w:pStyle w:val="ListParagraph"/>
        <w:numPr>
          <w:ilvl w:val="1"/>
          <w:numId w:val="7"/>
        </w:numPr>
        <w:spacing w:after="0" w:line="271" w:lineRule="auto"/>
        <w:rPr>
          <w:rFonts w:ascii="Segoe UI" w:hAnsi="Segoe UI" w:cs="Segoe UI"/>
        </w:rPr>
      </w:pPr>
      <w:r>
        <w:rPr>
          <w:rFonts w:ascii="Segoe UI" w:hAnsi="Segoe UI" w:cs="Segoe UI"/>
        </w:rPr>
        <w:t>Clients agree to things during the assessment to resolve the housing crisis as quickly as possible such as willingness to live anywhere.  After explanation and details about the program, they are no longer interested</w:t>
      </w:r>
    </w:p>
    <w:p w14:paraId="3F4E0153" w14:textId="3EB6A34E" w:rsidR="00D206F2" w:rsidRDefault="00D206F2" w:rsidP="00D206F2">
      <w:pPr>
        <w:pStyle w:val="ListParagraph"/>
        <w:numPr>
          <w:ilvl w:val="1"/>
          <w:numId w:val="7"/>
        </w:numPr>
        <w:spacing w:after="0" w:line="271" w:lineRule="auto"/>
        <w:rPr>
          <w:rFonts w:ascii="Segoe UI" w:hAnsi="Segoe UI" w:cs="Segoe UI"/>
        </w:rPr>
      </w:pPr>
      <w:r>
        <w:rPr>
          <w:rFonts w:ascii="Segoe UI" w:hAnsi="Segoe UI" w:cs="Segoe UI"/>
        </w:rPr>
        <w:t>Preferences change</w:t>
      </w:r>
    </w:p>
    <w:p w14:paraId="66135A3B" w14:textId="2910F489" w:rsidR="0022602F" w:rsidRDefault="0022602F" w:rsidP="00403304">
      <w:pPr>
        <w:pStyle w:val="ListParagraph"/>
        <w:numPr>
          <w:ilvl w:val="1"/>
          <w:numId w:val="7"/>
        </w:numPr>
        <w:spacing w:after="0" w:line="271" w:lineRule="auto"/>
        <w:rPr>
          <w:rFonts w:ascii="Segoe UI" w:hAnsi="Segoe UI" w:cs="Segoe UI"/>
        </w:rPr>
      </w:pPr>
      <w:r w:rsidRPr="00D206F2">
        <w:rPr>
          <w:rFonts w:ascii="Segoe UI" w:hAnsi="Segoe UI" w:cs="Segoe UI"/>
        </w:rPr>
        <w:t>Client</w:t>
      </w:r>
      <w:r w:rsidR="00D206F2">
        <w:rPr>
          <w:rFonts w:ascii="Segoe UI" w:hAnsi="Segoe UI" w:cs="Segoe UI"/>
        </w:rPr>
        <w:t>s</w:t>
      </w:r>
      <w:r w:rsidRPr="00D206F2">
        <w:rPr>
          <w:rFonts w:ascii="Segoe UI" w:hAnsi="Segoe UI" w:cs="Segoe UI"/>
        </w:rPr>
        <w:t xml:space="preserve"> get discouraged after getting denied</w:t>
      </w:r>
      <w:r w:rsidR="00D206F2">
        <w:rPr>
          <w:rFonts w:ascii="Segoe UI" w:hAnsi="Segoe UI" w:cs="Segoe UI"/>
        </w:rPr>
        <w:t xml:space="preserve"> from housing</w:t>
      </w:r>
    </w:p>
    <w:p w14:paraId="0A81FFD8" w14:textId="3024AB6A" w:rsidR="00D206F2" w:rsidRDefault="00D206F2" w:rsidP="00D206F2">
      <w:pPr>
        <w:pStyle w:val="ListParagraph"/>
        <w:numPr>
          <w:ilvl w:val="0"/>
          <w:numId w:val="7"/>
        </w:numPr>
        <w:spacing w:after="0" w:line="271" w:lineRule="auto"/>
        <w:rPr>
          <w:rFonts w:ascii="Segoe UI" w:hAnsi="Segoe UI" w:cs="Segoe UI"/>
        </w:rPr>
      </w:pPr>
      <w:r>
        <w:rPr>
          <w:rFonts w:ascii="Segoe UI" w:hAnsi="Segoe UI" w:cs="Segoe UI"/>
        </w:rPr>
        <w:t>Provider Denials</w:t>
      </w:r>
      <w:r w:rsidR="00AC22E7">
        <w:rPr>
          <w:rFonts w:ascii="Segoe UI" w:hAnsi="Segoe UI" w:cs="Segoe UI"/>
        </w:rPr>
        <w:t xml:space="preserve"> (16% are ineligible)</w:t>
      </w:r>
      <w:r>
        <w:rPr>
          <w:rFonts w:ascii="Segoe UI" w:hAnsi="Segoe UI" w:cs="Segoe UI"/>
        </w:rPr>
        <w:t>:</w:t>
      </w:r>
      <w:r w:rsidR="00AC22E7">
        <w:rPr>
          <w:rFonts w:ascii="Segoe UI" w:hAnsi="Segoe UI" w:cs="Segoe UI"/>
        </w:rPr>
        <w:t xml:space="preserve"> </w:t>
      </w:r>
    </w:p>
    <w:p w14:paraId="3025FF71" w14:textId="5E4E24A8" w:rsidR="0088488F" w:rsidRDefault="00D206F2" w:rsidP="00D206F2">
      <w:pPr>
        <w:pStyle w:val="ListParagraph"/>
        <w:numPr>
          <w:ilvl w:val="1"/>
          <w:numId w:val="7"/>
        </w:numPr>
        <w:spacing w:after="0" w:line="271" w:lineRule="auto"/>
        <w:rPr>
          <w:rFonts w:ascii="Segoe UI" w:hAnsi="Segoe UI" w:cs="Segoe UI"/>
        </w:rPr>
      </w:pPr>
      <w:r>
        <w:rPr>
          <w:rFonts w:ascii="Segoe UI" w:hAnsi="Segoe UI" w:cs="Segoe UI"/>
        </w:rPr>
        <w:t>Information is s</w:t>
      </w:r>
      <w:r w:rsidR="0088488F" w:rsidRPr="00D206F2">
        <w:rPr>
          <w:rFonts w:ascii="Segoe UI" w:hAnsi="Segoe UI" w:cs="Segoe UI"/>
        </w:rPr>
        <w:t xml:space="preserve">elf-report </w:t>
      </w:r>
      <w:r>
        <w:rPr>
          <w:rFonts w:ascii="Segoe UI" w:hAnsi="Segoe UI" w:cs="Segoe UI"/>
        </w:rPr>
        <w:t>and not always accurate</w:t>
      </w:r>
      <w:r w:rsidR="00AC22E7">
        <w:rPr>
          <w:rFonts w:ascii="Segoe UI" w:hAnsi="Segoe UI" w:cs="Segoe UI"/>
        </w:rPr>
        <w:t xml:space="preserve"> or omitted </w:t>
      </w:r>
      <w:r>
        <w:rPr>
          <w:rFonts w:ascii="Segoe UI" w:hAnsi="Segoe UI" w:cs="Segoe UI"/>
        </w:rPr>
        <w:t xml:space="preserve">such </w:t>
      </w:r>
      <w:proofErr w:type="gramStart"/>
      <w:r>
        <w:rPr>
          <w:rFonts w:ascii="Segoe UI" w:hAnsi="Segoe UI" w:cs="Segoe UI"/>
        </w:rPr>
        <w:t>as</w:t>
      </w:r>
      <w:r w:rsidR="00AC22E7">
        <w:rPr>
          <w:rFonts w:ascii="Segoe UI" w:hAnsi="Segoe UI" w:cs="Segoe UI"/>
        </w:rPr>
        <w:t>;</w:t>
      </w:r>
      <w:proofErr w:type="gramEnd"/>
      <w:r w:rsidR="00AC22E7">
        <w:rPr>
          <w:rFonts w:ascii="Segoe UI" w:hAnsi="Segoe UI" w:cs="Segoe UI"/>
        </w:rPr>
        <w:t xml:space="preserve"> </w:t>
      </w:r>
      <w:r w:rsidR="0088488F" w:rsidRPr="00D206F2">
        <w:rPr>
          <w:rFonts w:ascii="Segoe UI" w:hAnsi="Segoe UI" w:cs="Segoe UI"/>
        </w:rPr>
        <w:t>custody</w:t>
      </w:r>
      <w:r>
        <w:rPr>
          <w:rFonts w:ascii="Segoe UI" w:hAnsi="Segoe UI" w:cs="Segoe UI"/>
        </w:rPr>
        <w:t xml:space="preserve"> arrangements</w:t>
      </w:r>
      <w:r w:rsidR="0088488F" w:rsidRPr="00D206F2">
        <w:rPr>
          <w:rFonts w:ascii="Segoe UI" w:hAnsi="Segoe UI" w:cs="Segoe UI"/>
        </w:rPr>
        <w:t xml:space="preserve">, criminal history </w:t>
      </w:r>
    </w:p>
    <w:p w14:paraId="76E12163" w14:textId="322CFCD5" w:rsidR="00AC22E7" w:rsidRDefault="00AC22E7" w:rsidP="00AC22E7">
      <w:pPr>
        <w:spacing w:after="0" w:line="271" w:lineRule="auto"/>
        <w:rPr>
          <w:rFonts w:ascii="Segoe UI" w:hAnsi="Segoe UI" w:cs="Segoe UI"/>
        </w:rPr>
      </w:pPr>
    </w:p>
    <w:p w14:paraId="02EC39EB" w14:textId="15BFE149" w:rsidR="00AC22E7" w:rsidRPr="00AC22E7" w:rsidRDefault="00AC22E7" w:rsidP="00AC22E7">
      <w:pPr>
        <w:spacing w:after="0" w:line="271" w:lineRule="auto"/>
        <w:rPr>
          <w:rFonts w:ascii="Segoe UI" w:hAnsi="Segoe UI" w:cs="Segoe UI"/>
        </w:rPr>
      </w:pPr>
      <w:r>
        <w:rPr>
          <w:rFonts w:ascii="Segoe UI" w:hAnsi="Segoe UI" w:cs="Segoe UI"/>
        </w:rPr>
        <w:t>Question: What can we do to reduce denials? How can we get a higher % of people to follow through with referrals?</w:t>
      </w:r>
    </w:p>
    <w:p w14:paraId="177709FB" w14:textId="77777777" w:rsidR="00AC22E7" w:rsidRDefault="0088488F" w:rsidP="00D206F2">
      <w:pPr>
        <w:pStyle w:val="ListParagraph"/>
        <w:numPr>
          <w:ilvl w:val="0"/>
          <w:numId w:val="6"/>
        </w:numPr>
        <w:spacing w:after="0" w:line="271" w:lineRule="auto"/>
        <w:rPr>
          <w:rFonts w:ascii="Segoe UI" w:hAnsi="Segoe UI" w:cs="Segoe UI"/>
        </w:rPr>
      </w:pPr>
      <w:r>
        <w:rPr>
          <w:rFonts w:ascii="Segoe UI" w:hAnsi="Segoe UI" w:cs="Segoe UI"/>
        </w:rPr>
        <w:t>Provide</w:t>
      </w:r>
      <w:r w:rsidR="00AC22E7">
        <w:rPr>
          <w:rFonts w:ascii="Segoe UI" w:hAnsi="Segoe UI" w:cs="Segoe UI"/>
        </w:rPr>
        <w:t xml:space="preserve"> specific</w:t>
      </w:r>
      <w:r>
        <w:rPr>
          <w:rFonts w:ascii="Segoe UI" w:hAnsi="Segoe UI" w:cs="Segoe UI"/>
        </w:rPr>
        <w:t xml:space="preserve"> info on </w:t>
      </w:r>
      <w:r w:rsidR="00AC22E7">
        <w:rPr>
          <w:rFonts w:ascii="Segoe UI" w:hAnsi="Segoe UI" w:cs="Segoe UI"/>
        </w:rPr>
        <w:t>programs</w:t>
      </w:r>
    </w:p>
    <w:p w14:paraId="3792F20E" w14:textId="11F0A562" w:rsidR="0088488F" w:rsidRDefault="00AC22E7" w:rsidP="00D206F2">
      <w:pPr>
        <w:pStyle w:val="ListParagraph"/>
        <w:numPr>
          <w:ilvl w:val="0"/>
          <w:numId w:val="6"/>
        </w:numPr>
        <w:spacing w:after="0" w:line="271" w:lineRule="auto"/>
        <w:rPr>
          <w:rFonts w:ascii="Segoe UI" w:hAnsi="Segoe UI" w:cs="Segoe UI"/>
        </w:rPr>
      </w:pPr>
      <w:r>
        <w:rPr>
          <w:rFonts w:ascii="Segoe UI" w:hAnsi="Segoe UI" w:cs="Segoe UI"/>
        </w:rPr>
        <w:t>“D</w:t>
      </w:r>
      <w:r w:rsidR="0088488F">
        <w:rPr>
          <w:rFonts w:ascii="Segoe UI" w:hAnsi="Segoe UI" w:cs="Segoe UI"/>
        </w:rPr>
        <w:t>o you really need the housing if…</w:t>
      </w:r>
      <w:r>
        <w:rPr>
          <w:rFonts w:ascii="Segoe UI" w:hAnsi="Segoe UI" w:cs="Segoe UI"/>
        </w:rPr>
        <w:t>”  Ask the clients, what</w:t>
      </w:r>
      <w:r w:rsidR="0088488F">
        <w:rPr>
          <w:rFonts w:ascii="Segoe UI" w:hAnsi="Segoe UI" w:cs="Segoe UI"/>
        </w:rPr>
        <w:t xml:space="preserve"> are the</w:t>
      </w:r>
      <w:r>
        <w:rPr>
          <w:rFonts w:ascii="Segoe UI" w:hAnsi="Segoe UI" w:cs="Segoe UI"/>
        </w:rPr>
        <w:t>ir</w:t>
      </w:r>
      <w:r w:rsidR="0088488F">
        <w:rPr>
          <w:rFonts w:ascii="Segoe UI" w:hAnsi="Segoe UI" w:cs="Segoe UI"/>
        </w:rPr>
        <w:t xml:space="preserve"> deal breakers</w:t>
      </w:r>
      <w:r>
        <w:rPr>
          <w:rFonts w:ascii="Segoe UI" w:hAnsi="Segoe UI" w:cs="Segoe UI"/>
        </w:rPr>
        <w:t>?</w:t>
      </w:r>
    </w:p>
    <w:p w14:paraId="6AB7729D" w14:textId="610795B9" w:rsidR="0088488F" w:rsidRDefault="0088488F" w:rsidP="00D206F2">
      <w:pPr>
        <w:pStyle w:val="ListParagraph"/>
        <w:numPr>
          <w:ilvl w:val="0"/>
          <w:numId w:val="6"/>
        </w:numPr>
        <w:spacing w:after="0" w:line="271" w:lineRule="auto"/>
        <w:rPr>
          <w:rFonts w:ascii="Segoe UI" w:hAnsi="Segoe UI" w:cs="Segoe UI"/>
        </w:rPr>
      </w:pPr>
      <w:r>
        <w:rPr>
          <w:rFonts w:ascii="Segoe UI" w:hAnsi="Segoe UI" w:cs="Segoe UI"/>
        </w:rPr>
        <w:t>Hennepin</w:t>
      </w:r>
      <w:r w:rsidR="00AC22E7">
        <w:rPr>
          <w:rFonts w:ascii="Segoe UI" w:hAnsi="Segoe UI" w:cs="Segoe UI"/>
        </w:rPr>
        <w:t xml:space="preserve"> Co</w:t>
      </w:r>
      <w:r>
        <w:rPr>
          <w:rFonts w:ascii="Segoe UI" w:hAnsi="Segoe UI" w:cs="Segoe UI"/>
        </w:rPr>
        <w:t xml:space="preserve"> </w:t>
      </w:r>
      <w:r w:rsidR="00AC22E7">
        <w:rPr>
          <w:rFonts w:ascii="Segoe UI" w:hAnsi="Segoe UI" w:cs="Segoe UI"/>
        </w:rPr>
        <w:t>a</w:t>
      </w:r>
      <w:r>
        <w:rPr>
          <w:rFonts w:ascii="Segoe UI" w:hAnsi="Segoe UI" w:cs="Segoe UI"/>
        </w:rPr>
        <w:t>ssessment</w:t>
      </w:r>
      <w:r w:rsidR="00AC22E7">
        <w:rPr>
          <w:rFonts w:ascii="Segoe UI" w:hAnsi="Segoe UI" w:cs="Segoe UI"/>
        </w:rPr>
        <w:t xml:space="preserve"> asks</w:t>
      </w:r>
      <w:r>
        <w:rPr>
          <w:rFonts w:ascii="Segoe UI" w:hAnsi="Segoe UI" w:cs="Segoe UI"/>
        </w:rPr>
        <w:t xml:space="preserve"> </w:t>
      </w:r>
      <w:r w:rsidR="00AC22E7">
        <w:rPr>
          <w:rFonts w:ascii="Segoe UI" w:hAnsi="Segoe UI" w:cs="Segoe UI"/>
        </w:rPr>
        <w:t xml:space="preserve">if there are </w:t>
      </w:r>
      <w:r>
        <w:rPr>
          <w:rFonts w:ascii="Segoe UI" w:hAnsi="Segoe UI" w:cs="Segoe UI"/>
        </w:rPr>
        <w:t>any area</w:t>
      </w:r>
      <w:r w:rsidR="00AC22E7">
        <w:rPr>
          <w:rFonts w:ascii="Segoe UI" w:hAnsi="Segoe UI" w:cs="Segoe UI"/>
        </w:rPr>
        <w:t>s</w:t>
      </w:r>
      <w:r>
        <w:rPr>
          <w:rFonts w:ascii="Segoe UI" w:hAnsi="Segoe UI" w:cs="Segoe UI"/>
        </w:rPr>
        <w:t xml:space="preserve"> or citi</w:t>
      </w:r>
      <w:r w:rsidR="00AC22E7">
        <w:rPr>
          <w:rFonts w:ascii="Segoe UI" w:hAnsi="Segoe UI" w:cs="Segoe UI"/>
        </w:rPr>
        <w:t>es</w:t>
      </w:r>
      <w:r>
        <w:rPr>
          <w:rFonts w:ascii="Segoe UI" w:hAnsi="Segoe UI" w:cs="Segoe UI"/>
        </w:rPr>
        <w:t xml:space="preserve"> that you would prefer not to live in</w:t>
      </w:r>
    </w:p>
    <w:p w14:paraId="7EEEADB5" w14:textId="5BA5772B" w:rsidR="0088488F" w:rsidRDefault="00AC22E7" w:rsidP="00D206F2">
      <w:pPr>
        <w:pStyle w:val="ListParagraph"/>
        <w:numPr>
          <w:ilvl w:val="0"/>
          <w:numId w:val="6"/>
        </w:numPr>
        <w:spacing w:after="0" w:line="271" w:lineRule="auto"/>
        <w:rPr>
          <w:rFonts w:ascii="Segoe UI" w:hAnsi="Segoe UI" w:cs="Segoe UI"/>
        </w:rPr>
      </w:pPr>
      <w:r>
        <w:rPr>
          <w:rFonts w:ascii="Segoe UI" w:hAnsi="Segoe UI" w:cs="Segoe UI"/>
        </w:rPr>
        <w:t>Recognize that there is an e</w:t>
      </w:r>
      <w:r w:rsidR="0088488F">
        <w:rPr>
          <w:rFonts w:ascii="Segoe UI" w:hAnsi="Segoe UI" w:cs="Segoe UI"/>
        </w:rPr>
        <w:t xml:space="preserve">lement of when a housing solution is offered </w:t>
      </w:r>
      <w:r>
        <w:rPr>
          <w:rFonts w:ascii="Segoe UI" w:hAnsi="Segoe UI" w:cs="Segoe UI"/>
        </w:rPr>
        <w:t xml:space="preserve">that </w:t>
      </w:r>
      <w:r w:rsidR="0088488F">
        <w:rPr>
          <w:rFonts w:ascii="Segoe UI" w:hAnsi="Segoe UI" w:cs="Segoe UI"/>
        </w:rPr>
        <w:t>could destabilize the household – location, takes my money</w:t>
      </w:r>
    </w:p>
    <w:p w14:paraId="75D98149" w14:textId="0CD56A75" w:rsidR="00AC22E7" w:rsidRDefault="00AC22E7" w:rsidP="00D206F2">
      <w:pPr>
        <w:pStyle w:val="ListParagraph"/>
        <w:numPr>
          <w:ilvl w:val="0"/>
          <w:numId w:val="6"/>
        </w:numPr>
        <w:spacing w:after="0" w:line="271" w:lineRule="auto"/>
        <w:rPr>
          <w:rFonts w:ascii="Segoe UI" w:hAnsi="Segoe UI" w:cs="Segoe UI"/>
        </w:rPr>
      </w:pPr>
      <w:r>
        <w:rPr>
          <w:rFonts w:ascii="Segoe UI" w:hAnsi="Segoe UI" w:cs="Segoe UI"/>
        </w:rPr>
        <w:t>Consider using social media as a form of contact</w:t>
      </w:r>
    </w:p>
    <w:p w14:paraId="7261B91B" w14:textId="3A45483D" w:rsidR="00AC22E7" w:rsidRDefault="00AC22E7" w:rsidP="00D206F2">
      <w:pPr>
        <w:pStyle w:val="ListParagraph"/>
        <w:numPr>
          <w:ilvl w:val="0"/>
          <w:numId w:val="6"/>
        </w:numPr>
        <w:spacing w:after="0" w:line="271" w:lineRule="auto"/>
        <w:rPr>
          <w:rFonts w:ascii="Segoe UI" w:hAnsi="Segoe UI" w:cs="Segoe UI"/>
        </w:rPr>
      </w:pPr>
      <w:r>
        <w:rPr>
          <w:rFonts w:ascii="Segoe UI" w:hAnsi="Segoe UI" w:cs="Segoe UI"/>
        </w:rPr>
        <w:t>Goal planning and more connection to people while they are in the pool, increase engagement</w:t>
      </w:r>
    </w:p>
    <w:p w14:paraId="6E8FC838" w14:textId="77777777" w:rsidR="00AC22E7" w:rsidRDefault="00AC22E7" w:rsidP="00D206F2">
      <w:pPr>
        <w:spacing w:after="0" w:line="271" w:lineRule="auto"/>
        <w:rPr>
          <w:rFonts w:ascii="Segoe UI" w:hAnsi="Segoe UI" w:cs="Segoe UI"/>
        </w:rPr>
      </w:pPr>
    </w:p>
    <w:p w14:paraId="52085898" w14:textId="2E79EDAE" w:rsidR="0088488F" w:rsidRDefault="0088488F" w:rsidP="00AC22E7">
      <w:pPr>
        <w:pStyle w:val="ListParagraph"/>
        <w:numPr>
          <w:ilvl w:val="1"/>
          <w:numId w:val="2"/>
        </w:numPr>
        <w:spacing w:after="0" w:line="271" w:lineRule="auto"/>
        <w:rPr>
          <w:rFonts w:ascii="Segoe UI" w:hAnsi="Segoe UI" w:cs="Segoe UI"/>
        </w:rPr>
      </w:pPr>
      <w:r w:rsidRPr="00AC22E7">
        <w:rPr>
          <w:rFonts w:ascii="Segoe UI" w:hAnsi="Segoe UI" w:cs="Segoe UI"/>
        </w:rPr>
        <w:t>Priority Pool Exit Destinations</w:t>
      </w:r>
    </w:p>
    <w:p w14:paraId="27AD31B5" w14:textId="77777777" w:rsidR="00AC22E7" w:rsidRDefault="0088488F" w:rsidP="00D206F2">
      <w:pPr>
        <w:pStyle w:val="ListParagraph"/>
        <w:numPr>
          <w:ilvl w:val="2"/>
          <w:numId w:val="2"/>
        </w:numPr>
        <w:spacing w:after="0" w:line="271" w:lineRule="auto"/>
        <w:rPr>
          <w:rFonts w:ascii="Segoe UI" w:hAnsi="Segoe UI" w:cs="Segoe UI"/>
        </w:rPr>
      </w:pPr>
      <w:r w:rsidRPr="00AC22E7">
        <w:rPr>
          <w:rFonts w:ascii="Segoe UI" w:hAnsi="Segoe UI" w:cs="Segoe UI"/>
        </w:rPr>
        <w:t>57% exit to housing of some kind</w:t>
      </w:r>
    </w:p>
    <w:p w14:paraId="425D867C" w14:textId="262E56D7" w:rsidR="00AC22E7" w:rsidRDefault="00A44809" w:rsidP="00D206F2">
      <w:pPr>
        <w:pStyle w:val="ListParagraph"/>
        <w:numPr>
          <w:ilvl w:val="2"/>
          <w:numId w:val="2"/>
        </w:numPr>
        <w:spacing w:after="0" w:line="271" w:lineRule="auto"/>
        <w:rPr>
          <w:rFonts w:ascii="Segoe UI" w:hAnsi="Segoe UI" w:cs="Segoe UI"/>
        </w:rPr>
      </w:pPr>
      <w:r w:rsidRPr="00AC22E7">
        <w:rPr>
          <w:rFonts w:ascii="Segoe UI" w:hAnsi="Segoe UI" w:cs="Segoe UI"/>
        </w:rPr>
        <w:t xml:space="preserve">32% </w:t>
      </w:r>
      <w:r w:rsidR="00AC22E7">
        <w:rPr>
          <w:rFonts w:ascii="Segoe UI" w:hAnsi="Segoe UI" w:cs="Segoe UI"/>
        </w:rPr>
        <w:t>u</w:t>
      </w:r>
      <w:r w:rsidR="0088488F" w:rsidRPr="00AC22E7">
        <w:rPr>
          <w:rFonts w:ascii="Segoe UI" w:hAnsi="Segoe UI" w:cs="Segoe UI"/>
        </w:rPr>
        <w:t>nknown – clients are ghosting assessors, whereabouts unknown</w:t>
      </w:r>
      <w:r w:rsidRPr="00AC22E7">
        <w:rPr>
          <w:rFonts w:ascii="Segoe UI" w:hAnsi="Segoe UI" w:cs="Segoe UI"/>
        </w:rPr>
        <w:t xml:space="preserve">, </w:t>
      </w:r>
      <w:r w:rsidR="00AC22E7">
        <w:rPr>
          <w:rFonts w:ascii="Segoe UI" w:hAnsi="Segoe UI" w:cs="Segoe UI"/>
        </w:rPr>
        <w:t xml:space="preserve">unknown is </w:t>
      </w:r>
      <w:r w:rsidRPr="00AC22E7">
        <w:rPr>
          <w:rFonts w:ascii="Segoe UI" w:hAnsi="Segoe UI" w:cs="Segoe UI"/>
        </w:rPr>
        <w:t>not al</w:t>
      </w:r>
      <w:r w:rsidR="00AC22E7">
        <w:rPr>
          <w:rFonts w:ascii="Segoe UI" w:hAnsi="Segoe UI" w:cs="Segoe UI"/>
        </w:rPr>
        <w:t>ways</w:t>
      </w:r>
      <w:r w:rsidRPr="00AC22E7">
        <w:rPr>
          <w:rFonts w:ascii="Segoe UI" w:hAnsi="Segoe UI" w:cs="Segoe UI"/>
        </w:rPr>
        <w:t xml:space="preserve"> negative </w:t>
      </w:r>
      <w:r w:rsidR="00AC22E7">
        <w:rPr>
          <w:rFonts w:ascii="Segoe UI" w:hAnsi="Segoe UI" w:cs="Segoe UI"/>
        </w:rPr>
        <w:t xml:space="preserve">as the client may have </w:t>
      </w:r>
      <w:r w:rsidRPr="00AC22E7">
        <w:rPr>
          <w:rFonts w:ascii="Segoe UI" w:hAnsi="Segoe UI" w:cs="Segoe UI"/>
        </w:rPr>
        <w:t>figured something out but can’t count that, telethon</w:t>
      </w:r>
      <w:r w:rsidR="00AC22E7">
        <w:rPr>
          <w:rFonts w:ascii="Segoe UI" w:hAnsi="Segoe UI" w:cs="Segoe UI"/>
        </w:rPr>
        <w:t xml:space="preserve"> removed households</w:t>
      </w:r>
      <w:r w:rsidRPr="00AC22E7">
        <w:rPr>
          <w:rFonts w:ascii="Segoe UI" w:hAnsi="Segoe UI" w:cs="Segoe UI"/>
        </w:rPr>
        <w:t xml:space="preserve">, </w:t>
      </w:r>
      <w:r w:rsidR="00AC22E7">
        <w:rPr>
          <w:rFonts w:ascii="Segoe UI" w:hAnsi="Segoe UI" w:cs="Segoe UI"/>
        </w:rPr>
        <w:t xml:space="preserve">providers report that people are unreachable and are </w:t>
      </w:r>
      <w:r w:rsidRPr="00AC22E7">
        <w:rPr>
          <w:rFonts w:ascii="Segoe UI" w:hAnsi="Segoe UI" w:cs="Segoe UI"/>
        </w:rPr>
        <w:t>removed</w:t>
      </w:r>
    </w:p>
    <w:p w14:paraId="5AC62B01" w14:textId="77777777" w:rsidR="00AC22E7" w:rsidRPr="00AC22E7" w:rsidRDefault="00AC22E7" w:rsidP="00AC22E7">
      <w:pPr>
        <w:spacing w:after="0" w:line="271" w:lineRule="auto"/>
        <w:ind w:left="1620"/>
        <w:rPr>
          <w:rFonts w:ascii="Segoe UI" w:hAnsi="Segoe UI" w:cs="Segoe UI"/>
        </w:rPr>
      </w:pPr>
    </w:p>
    <w:p w14:paraId="064E2484" w14:textId="6CCD6A0C" w:rsidR="00A44809" w:rsidRPr="00AC22E7" w:rsidRDefault="00A44809" w:rsidP="00AC22E7">
      <w:pPr>
        <w:pStyle w:val="ListParagraph"/>
        <w:numPr>
          <w:ilvl w:val="1"/>
          <w:numId w:val="2"/>
        </w:numPr>
        <w:spacing w:after="0" w:line="271" w:lineRule="auto"/>
        <w:rPr>
          <w:rFonts w:ascii="Segoe UI" w:hAnsi="Segoe UI" w:cs="Segoe UI"/>
        </w:rPr>
      </w:pPr>
      <w:r w:rsidRPr="00AC22E7">
        <w:rPr>
          <w:rFonts w:ascii="Segoe UI" w:hAnsi="Segoe UI" w:cs="Segoe UI"/>
        </w:rPr>
        <w:t>Exit Destinations by Household Type</w:t>
      </w:r>
    </w:p>
    <w:p w14:paraId="3A98D4A8" w14:textId="09CF1F15" w:rsidR="00A44809" w:rsidRDefault="00A44809" w:rsidP="00D206F2">
      <w:pPr>
        <w:pStyle w:val="ListParagraph"/>
        <w:numPr>
          <w:ilvl w:val="0"/>
          <w:numId w:val="6"/>
        </w:numPr>
        <w:spacing w:after="0" w:line="271" w:lineRule="auto"/>
        <w:rPr>
          <w:rFonts w:ascii="Segoe UI" w:hAnsi="Segoe UI" w:cs="Segoe UI"/>
        </w:rPr>
      </w:pPr>
      <w:r>
        <w:rPr>
          <w:rFonts w:ascii="Segoe UI" w:hAnsi="Segoe UI" w:cs="Segoe UI"/>
        </w:rPr>
        <w:lastRenderedPageBreak/>
        <w:t xml:space="preserve">83% adult families are most likely to be exited to housing, but least likely to be exited </w:t>
      </w:r>
      <w:r w:rsidR="00AC22E7">
        <w:rPr>
          <w:rFonts w:ascii="Segoe UI" w:hAnsi="Segoe UI" w:cs="Segoe UI"/>
        </w:rPr>
        <w:t xml:space="preserve">with a </w:t>
      </w:r>
      <w:r>
        <w:rPr>
          <w:rFonts w:ascii="Segoe UI" w:hAnsi="Segoe UI" w:cs="Segoe UI"/>
        </w:rPr>
        <w:t>CE resource 36% (</w:t>
      </w:r>
      <w:r w:rsidR="00EF5B8F">
        <w:rPr>
          <w:rFonts w:ascii="Segoe UI" w:hAnsi="Segoe UI" w:cs="Segoe UI"/>
        </w:rPr>
        <w:t xml:space="preserve">possibly because families have </w:t>
      </w:r>
      <w:r>
        <w:rPr>
          <w:rFonts w:ascii="Segoe UI" w:hAnsi="Segoe UI" w:cs="Segoe UI"/>
        </w:rPr>
        <w:t>other resources that might not be obtainable to other population types)</w:t>
      </w:r>
    </w:p>
    <w:p w14:paraId="3B589478" w14:textId="69E82757" w:rsidR="00A44809" w:rsidRDefault="00A44809" w:rsidP="00D206F2">
      <w:pPr>
        <w:pStyle w:val="ListParagraph"/>
        <w:numPr>
          <w:ilvl w:val="0"/>
          <w:numId w:val="6"/>
        </w:numPr>
        <w:spacing w:after="0" w:line="271" w:lineRule="auto"/>
        <w:rPr>
          <w:rFonts w:ascii="Segoe UI" w:hAnsi="Segoe UI" w:cs="Segoe UI"/>
        </w:rPr>
      </w:pPr>
      <w:r>
        <w:rPr>
          <w:rFonts w:ascii="Segoe UI" w:hAnsi="Segoe UI" w:cs="Segoe UI"/>
        </w:rPr>
        <w:t>Single youth are least likely to be housed (youth don’t get as much support as families, inconsistency with follow-up/case management, inability to maintain housing</w:t>
      </w:r>
      <w:r w:rsidR="00EF5B8F">
        <w:rPr>
          <w:rFonts w:ascii="Segoe UI" w:hAnsi="Segoe UI" w:cs="Segoe UI"/>
        </w:rPr>
        <w:t>)</w:t>
      </w:r>
    </w:p>
    <w:p w14:paraId="763998AB" w14:textId="77777777" w:rsidR="00EF5B8F" w:rsidRDefault="00EF5B8F" w:rsidP="00D206F2">
      <w:pPr>
        <w:spacing w:after="0" w:line="271" w:lineRule="auto"/>
        <w:rPr>
          <w:rFonts w:ascii="Segoe UI" w:hAnsi="Segoe UI" w:cs="Segoe UI"/>
        </w:rPr>
      </w:pPr>
    </w:p>
    <w:p w14:paraId="5E9FD973" w14:textId="77777777" w:rsidR="00EF5B8F" w:rsidRDefault="00A44809" w:rsidP="00D206F2">
      <w:pPr>
        <w:pStyle w:val="ListParagraph"/>
        <w:numPr>
          <w:ilvl w:val="1"/>
          <w:numId w:val="2"/>
        </w:numPr>
        <w:spacing w:after="0" w:line="271" w:lineRule="auto"/>
        <w:rPr>
          <w:rFonts w:ascii="Segoe UI" w:hAnsi="Segoe UI" w:cs="Segoe UI"/>
        </w:rPr>
      </w:pPr>
      <w:r w:rsidRPr="00EF5B8F">
        <w:rPr>
          <w:rFonts w:ascii="Segoe UI" w:hAnsi="Segoe UI" w:cs="Segoe UI"/>
        </w:rPr>
        <w:t>Exit Destination by Race</w:t>
      </w:r>
    </w:p>
    <w:p w14:paraId="638723E5" w14:textId="74543C72" w:rsidR="00A44809" w:rsidRPr="00EF5B8F" w:rsidRDefault="00A44809" w:rsidP="00EF5B8F">
      <w:pPr>
        <w:pStyle w:val="ListParagraph"/>
        <w:numPr>
          <w:ilvl w:val="2"/>
          <w:numId w:val="2"/>
        </w:numPr>
        <w:spacing w:after="0" w:line="271" w:lineRule="auto"/>
        <w:rPr>
          <w:rFonts w:ascii="Segoe UI" w:hAnsi="Segoe UI" w:cs="Segoe UI"/>
        </w:rPr>
      </w:pPr>
      <w:r w:rsidRPr="00EF5B8F">
        <w:rPr>
          <w:rFonts w:ascii="Segoe UI" w:hAnsi="Segoe UI" w:cs="Segoe UI"/>
        </w:rPr>
        <w:t xml:space="preserve">Native lowest % to exit </w:t>
      </w:r>
      <w:proofErr w:type="gramStart"/>
      <w:r w:rsidRPr="00EF5B8F">
        <w:rPr>
          <w:rFonts w:ascii="Segoe UI" w:hAnsi="Segoe UI" w:cs="Segoe UI"/>
        </w:rPr>
        <w:t xml:space="preserve">to </w:t>
      </w:r>
      <w:r w:rsidR="00212958" w:rsidRPr="00EF5B8F">
        <w:rPr>
          <w:rFonts w:ascii="Segoe UI" w:hAnsi="Segoe UI" w:cs="Segoe UI"/>
        </w:rPr>
        <w:t>housing</w:t>
      </w:r>
      <w:proofErr w:type="gramEnd"/>
      <w:r w:rsidRPr="00EF5B8F">
        <w:rPr>
          <w:rFonts w:ascii="Segoe UI" w:hAnsi="Segoe UI" w:cs="Segoe UI"/>
        </w:rPr>
        <w:t xml:space="preserve"> 41%, highest group exited to unknow destination 47%</w:t>
      </w:r>
    </w:p>
    <w:p w14:paraId="21DB0197" w14:textId="77777777" w:rsidR="00EF5B8F" w:rsidRDefault="00EF5B8F" w:rsidP="00D206F2">
      <w:pPr>
        <w:spacing w:after="0" w:line="271" w:lineRule="auto"/>
        <w:rPr>
          <w:rFonts w:ascii="Segoe UI" w:hAnsi="Segoe UI" w:cs="Segoe UI"/>
        </w:rPr>
      </w:pPr>
    </w:p>
    <w:p w14:paraId="01FBC273" w14:textId="5E2E2D85" w:rsidR="00A44809" w:rsidRPr="00EF5B8F" w:rsidRDefault="00A44809" w:rsidP="00EF5B8F">
      <w:pPr>
        <w:pStyle w:val="ListParagraph"/>
        <w:numPr>
          <w:ilvl w:val="0"/>
          <w:numId w:val="2"/>
        </w:numPr>
        <w:spacing w:after="0" w:line="271" w:lineRule="auto"/>
        <w:rPr>
          <w:rFonts w:ascii="Segoe UI" w:hAnsi="Segoe UI" w:cs="Segoe UI"/>
          <w:b/>
          <w:bCs/>
        </w:rPr>
      </w:pPr>
      <w:r w:rsidRPr="00EF5B8F">
        <w:rPr>
          <w:rFonts w:ascii="Segoe UI" w:hAnsi="Segoe UI" w:cs="Segoe UI"/>
          <w:b/>
          <w:bCs/>
        </w:rPr>
        <w:t xml:space="preserve">Major </w:t>
      </w:r>
      <w:r w:rsidR="00EF5B8F">
        <w:rPr>
          <w:rFonts w:ascii="Segoe UI" w:hAnsi="Segoe UI" w:cs="Segoe UI"/>
          <w:b/>
          <w:bCs/>
        </w:rPr>
        <w:t>take-aways for today:</w:t>
      </w:r>
    </w:p>
    <w:p w14:paraId="1004563C" w14:textId="5189FD5F" w:rsidR="00A44809" w:rsidRDefault="0009030C" w:rsidP="00D206F2">
      <w:pPr>
        <w:pStyle w:val="ListParagraph"/>
        <w:numPr>
          <w:ilvl w:val="0"/>
          <w:numId w:val="6"/>
        </w:numPr>
        <w:spacing w:after="0" w:line="271" w:lineRule="auto"/>
        <w:rPr>
          <w:rFonts w:ascii="Segoe UI" w:hAnsi="Segoe UI" w:cs="Segoe UI"/>
        </w:rPr>
      </w:pPr>
      <w:r>
        <w:rPr>
          <w:rFonts w:ascii="Segoe UI" w:hAnsi="Segoe UI" w:cs="Segoe UI"/>
        </w:rPr>
        <w:t xml:space="preserve">CE </w:t>
      </w:r>
      <w:r w:rsidR="00A44809">
        <w:rPr>
          <w:rFonts w:ascii="Segoe UI" w:hAnsi="Segoe UI" w:cs="Segoe UI"/>
        </w:rPr>
        <w:t>Workplan</w:t>
      </w:r>
      <w:r>
        <w:rPr>
          <w:rFonts w:ascii="Segoe UI" w:hAnsi="Segoe UI" w:cs="Segoe UI"/>
        </w:rPr>
        <w:t xml:space="preserve"> has been</w:t>
      </w:r>
      <w:r w:rsidR="00A44809">
        <w:rPr>
          <w:rFonts w:ascii="Segoe UI" w:hAnsi="Segoe UI" w:cs="Segoe UI"/>
        </w:rPr>
        <w:t xml:space="preserve"> created</w:t>
      </w:r>
    </w:p>
    <w:p w14:paraId="6021B44F" w14:textId="77777777" w:rsidR="00212958" w:rsidRDefault="00A44809" w:rsidP="00D206F2">
      <w:pPr>
        <w:pStyle w:val="ListParagraph"/>
        <w:numPr>
          <w:ilvl w:val="0"/>
          <w:numId w:val="6"/>
        </w:numPr>
        <w:spacing w:after="0" w:line="271" w:lineRule="auto"/>
        <w:rPr>
          <w:rFonts w:ascii="Segoe UI" w:hAnsi="Segoe UI" w:cs="Segoe UI"/>
        </w:rPr>
      </w:pPr>
      <w:r>
        <w:rPr>
          <w:rFonts w:ascii="Segoe UI" w:hAnsi="Segoe UI" w:cs="Segoe UI"/>
        </w:rPr>
        <w:t>Statistics – positive improvements</w:t>
      </w:r>
      <w:r w:rsidR="00212958">
        <w:rPr>
          <w:rFonts w:ascii="Segoe UI" w:hAnsi="Segoe UI" w:cs="Segoe UI"/>
        </w:rPr>
        <w:t xml:space="preserve"> (exits to housing, equity</w:t>
      </w:r>
      <w:r>
        <w:rPr>
          <w:rFonts w:ascii="Segoe UI" w:hAnsi="Segoe UI" w:cs="Segoe UI"/>
        </w:rPr>
        <w:t>,</w:t>
      </w:r>
      <w:r w:rsidR="00212958">
        <w:rPr>
          <w:rFonts w:ascii="Segoe UI" w:hAnsi="Segoe UI" w:cs="Segoe UI"/>
        </w:rPr>
        <w:t xml:space="preserve"> exits to unknown is not alarming, trend is going in the right direction,</w:t>
      </w:r>
      <w:r>
        <w:rPr>
          <w:rFonts w:ascii="Segoe UI" w:hAnsi="Segoe UI" w:cs="Segoe UI"/>
        </w:rPr>
        <w:t xml:space="preserve"> optimism</w:t>
      </w:r>
      <w:r w:rsidR="00212958">
        <w:rPr>
          <w:rFonts w:ascii="Segoe UI" w:hAnsi="Segoe UI" w:cs="Segoe UI"/>
        </w:rPr>
        <w:t>, people are getting into housing, more openings, more participation)</w:t>
      </w:r>
    </w:p>
    <w:p w14:paraId="77EF35A5" w14:textId="23AEB657" w:rsidR="00A44809" w:rsidRDefault="00212958" w:rsidP="00D206F2">
      <w:pPr>
        <w:pStyle w:val="ListParagraph"/>
        <w:numPr>
          <w:ilvl w:val="0"/>
          <w:numId w:val="6"/>
        </w:numPr>
        <w:spacing w:after="0" w:line="271" w:lineRule="auto"/>
        <w:rPr>
          <w:rFonts w:ascii="Segoe UI" w:hAnsi="Segoe UI" w:cs="Segoe UI"/>
        </w:rPr>
      </w:pPr>
      <w:r>
        <w:rPr>
          <w:rFonts w:ascii="Segoe UI" w:hAnsi="Segoe UI" w:cs="Segoe UI"/>
        </w:rPr>
        <w:t>W</w:t>
      </w:r>
      <w:r w:rsidR="00EF5B8F">
        <w:rPr>
          <w:rFonts w:ascii="Segoe UI" w:hAnsi="Segoe UI" w:cs="Segoe UI"/>
        </w:rPr>
        <w:t>ould like to see</w:t>
      </w:r>
      <w:r>
        <w:rPr>
          <w:rFonts w:ascii="Segoe UI" w:hAnsi="Segoe UI" w:cs="Segoe UI"/>
        </w:rPr>
        <w:t xml:space="preserve"> </w:t>
      </w:r>
      <w:r w:rsidR="0009030C">
        <w:rPr>
          <w:rFonts w:ascii="Segoe UI" w:hAnsi="Segoe UI" w:cs="Segoe UI"/>
        </w:rPr>
        <w:t xml:space="preserve">a </w:t>
      </w:r>
      <w:r>
        <w:rPr>
          <w:rFonts w:ascii="Segoe UI" w:hAnsi="Segoe UI" w:cs="Segoe UI"/>
        </w:rPr>
        <w:t>breakdown of exits to PSH, Housing Support RRH, HSS</w:t>
      </w:r>
      <w:r w:rsidR="00A44809">
        <w:rPr>
          <w:rFonts w:ascii="Segoe UI" w:hAnsi="Segoe UI" w:cs="Segoe UI"/>
        </w:rPr>
        <w:t xml:space="preserve"> </w:t>
      </w:r>
    </w:p>
    <w:p w14:paraId="651F8805" w14:textId="0D51C2FB" w:rsidR="00212958" w:rsidRDefault="00212958" w:rsidP="00D206F2">
      <w:pPr>
        <w:pStyle w:val="ListParagraph"/>
        <w:numPr>
          <w:ilvl w:val="0"/>
          <w:numId w:val="6"/>
        </w:numPr>
        <w:spacing w:after="0" w:line="271" w:lineRule="auto"/>
        <w:rPr>
          <w:rFonts w:ascii="Segoe UI" w:hAnsi="Segoe UI" w:cs="Segoe UI"/>
        </w:rPr>
      </w:pPr>
      <w:r>
        <w:rPr>
          <w:rFonts w:ascii="Segoe UI" w:hAnsi="Segoe UI" w:cs="Segoe UI"/>
        </w:rPr>
        <w:t xml:space="preserve">Strong advocates of Rapid Resolution </w:t>
      </w:r>
    </w:p>
    <w:p w14:paraId="14B1C305" w14:textId="2AEC7713" w:rsidR="00EF5B8F" w:rsidRDefault="00EF5B8F" w:rsidP="00D206F2">
      <w:pPr>
        <w:pStyle w:val="ListParagraph"/>
        <w:numPr>
          <w:ilvl w:val="0"/>
          <w:numId w:val="6"/>
        </w:numPr>
        <w:spacing w:after="0" w:line="271" w:lineRule="auto"/>
        <w:rPr>
          <w:rFonts w:ascii="Segoe UI" w:hAnsi="Segoe UI" w:cs="Segoe UI"/>
        </w:rPr>
      </w:pPr>
      <w:r>
        <w:rPr>
          <w:rFonts w:ascii="Segoe UI" w:hAnsi="Segoe UI" w:cs="Segoe UI"/>
        </w:rPr>
        <w:t>July 1</w:t>
      </w:r>
      <w:r w:rsidRPr="00EF5B8F">
        <w:rPr>
          <w:rFonts w:ascii="Segoe UI" w:hAnsi="Segoe UI" w:cs="Segoe UI"/>
          <w:vertAlign w:val="superscript"/>
        </w:rPr>
        <w:t>st</w:t>
      </w:r>
      <w:proofErr w:type="gramStart"/>
      <w:r>
        <w:rPr>
          <w:rFonts w:ascii="Segoe UI" w:hAnsi="Segoe UI" w:cs="Segoe UI"/>
        </w:rPr>
        <w:t xml:space="preserve"> 2024</w:t>
      </w:r>
      <w:proofErr w:type="gramEnd"/>
      <w:r>
        <w:rPr>
          <w:rFonts w:ascii="Segoe UI" w:hAnsi="Segoe UI" w:cs="Segoe UI"/>
        </w:rPr>
        <w:t xml:space="preserve"> – new HMIS software</w:t>
      </w:r>
    </w:p>
    <w:p w14:paraId="4CA0EEDD" w14:textId="6879BCC3" w:rsidR="0009030C" w:rsidRDefault="0009030C" w:rsidP="0009030C">
      <w:pPr>
        <w:pStyle w:val="ListParagraph"/>
        <w:numPr>
          <w:ilvl w:val="1"/>
          <w:numId w:val="6"/>
        </w:numPr>
        <w:spacing w:after="0" w:line="271" w:lineRule="auto"/>
        <w:rPr>
          <w:rFonts w:ascii="Segoe UI" w:hAnsi="Segoe UI" w:cs="Segoe UI"/>
        </w:rPr>
      </w:pPr>
      <w:r>
        <w:rPr>
          <w:rFonts w:ascii="Segoe UI" w:hAnsi="Segoe UI" w:cs="Segoe UI"/>
        </w:rPr>
        <w:t>We lost some critical information from the assessment with previous changes</w:t>
      </w:r>
    </w:p>
    <w:p w14:paraId="10A17060" w14:textId="533483AA" w:rsidR="0088488F" w:rsidRPr="0088488F" w:rsidRDefault="0088488F" w:rsidP="00D206F2">
      <w:pPr>
        <w:pStyle w:val="ListParagraph"/>
        <w:spacing w:after="0" w:line="271" w:lineRule="auto"/>
        <w:rPr>
          <w:rFonts w:ascii="Segoe UI" w:hAnsi="Segoe UI" w:cs="Segoe UI"/>
        </w:rPr>
      </w:pPr>
    </w:p>
    <w:p w14:paraId="3914657E" w14:textId="77777777" w:rsidR="0009030C" w:rsidRPr="0009030C" w:rsidRDefault="007F56D8" w:rsidP="0009030C">
      <w:pPr>
        <w:pStyle w:val="ListParagraph"/>
        <w:numPr>
          <w:ilvl w:val="0"/>
          <w:numId w:val="2"/>
        </w:numPr>
        <w:spacing w:after="0" w:line="271" w:lineRule="auto"/>
        <w:rPr>
          <w:rFonts w:ascii="Segoe UI" w:hAnsi="Segoe UI" w:cs="Segoe UI"/>
        </w:rPr>
      </w:pPr>
      <w:r w:rsidRPr="00FB4B03">
        <w:rPr>
          <w:rFonts w:ascii="Segoe UI" w:hAnsi="Segoe UI" w:cs="Segoe UI"/>
          <w:b/>
          <w:bCs/>
        </w:rPr>
        <w:t>TA Prep – how CE is currently working</w:t>
      </w:r>
      <w:r w:rsidRPr="00FB4B03">
        <w:rPr>
          <w:rFonts w:ascii="Segoe UI" w:hAnsi="Segoe UI" w:cs="Segoe UI"/>
          <w:b/>
          <w:bCs/>
        </w:rPr>
        <w:tab/>
      </w:r>
    </w:p>
    <w:p w14:paraId="76599725" w14:textId="77777777" w:rsidR="0009030C" w:rsidRDefault="0009030C" w:rsidP="00D206F2">
      <w:pPr>
        <w:pStyle w:val="ListParagraph"/>
        <w:numPr>
          <w:ilvl w:val="0"/>
          <w:numId w:val="10"/>
        </w:numPr>
        <w:spacing w:after="0" w:line="271" w:lineRule="auto"/>
        <w:rPr>
          <w:rFonts w:ascii="Segoe UI" w:hAnsi="Segoe UI" w:cs="Segoe UI"/>
        </w:rPr>
      </w:pPr>
      <w:r>
        <w:rPr>
          <w:rFonts w:ascii="Segoe UI" w:hAnsi="Segoe UI" w:cs="Segoe UI"/>
        </w:rPr>
        <w:t>We will work with</w:t>
      </w:r>
      <w:r w:rsidR="00212958" w:rsidRPr="0009030C">
        <w:rPr>
          <w:rFonts w:ascii="Segoe UI" w:hAnsi="Segoe UI" w:cs="Segoe UI"/>
        </w:rPr>
        <w:t xml:space="preserve"> TA before new</w:t>
      </w:r>
      <w:r>
        <w:rPr>
          <w:rFonts w:ascii="Segoe UI" w:hAnsi="Segoe UI" w:cs="Segoe UI"/>
        </w:rPr>
        <w:t xml:space="preserve"> HMIS</w:t>
      </w:r>
      <w:r w:rsidR="00212958" w:rsidRPr="0009030C">
        <w:rPr>
          <w:rFonts w:ascii="Segoe UI" w:hAnsi="Segoe UI" w:cs="Segoe UI"/>
        </w:rPr>
        <w:t xml:space="preserve"> software, implement</w:t>
      </w:r>
      <w:r>
        <w:rPr>
          <w:rFonts w:ascii="Segoe UI" w:hAnsi="Segoe UI" w:cs="Segoe UI"/>
        </w:rPr>
        <w:t xml:space="preserve"> CE changes</w:t>
      </w:r>
      <w:r w:rsidR="00212958" w:rsidRPr="0009030C">
        <w:rPr>
          <w:rFonts w:ascii="Segoe UI" w:hAnsi="Segoe UI" w:cs="Segoe UI"/>
        </w:rPr>
        <w:t xml:space="preserve"> after new</w:t>
      </w:r>
      <w:r>
        <w:rPr>
          <w:rFonts w:ascii="Segoe UI" w:hAnsi="Segoe UI" w:cs="Segoe UI"/>
        </w:rPr>
        <w:t xml:space="preserve"> HMIS</w:t>
      </w:r>
      <w:r w:rsidR="00212958" w:rsidRPr="0009030C">
        <w:rPr>
          <w:rFonts w:ascii="Segoe UI" w:hAnsi="Segoe UI" w:cs="Segoe UI"/>
        </w:rPr>
        <w:t xml:space="preserve"> software</w:t>
      </w:r>
    </w:p>
    <w:p w14:paraId="233F3C6B" w14:textId="55B91A2C" w:rsidR="00932D93" w:rsidRPr="0009030C" w:rsidRDefault="009726B7" w:rsidP="0009030C">
      <w:pPr>
        <w:pStyle w:val="ListParagraph"/>
        <w:numPr>
          <w:ilvl w:val="0"/>
          <w:numId w:val="10"/>
        </w:numPr>
        <w:spacing w:after="0" w:line="271" w:lineRule="auto"/>
        <w:rPr>
          <w:rFonts w:ascii="Segoe UI" w:hAnsi="Segoe UI" w:cs="Segoe UI"/>
        </w:rPr>
      </w:pPr>
      <w:r w:rsidRPr="0009030C">
        <w:rPr>
          <w:rFonts w:ascii="Segoe UI" w:hAnsi="Segoe UI" w:cs="Segoe UI"/>
        </w:rPr>
        <w:t>TA will be approved before next meeting</w:t>
      </w:r>
      <w:r w:rsidR="007F56D8" w:rsidRPr="0009030C">
        <w:rPr>
          <w:rFonts w:ascii="Segoe UI" w:hAnsi="Segoe UI" w:cs="Segoe UI"/>
        </w:rPr>
        <w:tab/>
      </w:r>
      <w:r w:rsidR="00FB4B03" w:rsidRPr="0009030C">
        <w:rPr>
          <w:rFonts w:ascii="Segoe UI" w:hAnsi="Segoe UI" w:cs="Segoe UI"/>
        </w:rPr>
        <w:tab/>
      </w:r>
      <w:r w:rsidR="00FB4B03" w:rsidRPr="0009030C">
        <w:rPr>
          <w:rFonts w:ascii="Segoe UI" w:hAnsi="Segoe UI" w:cs="Segoe UI"/>
        </w:rPr>
        <w:tab/>
      </w:r>
      <w:r w:rsidR="00FB4B03" w:rsidRPr="0009030C">
        <w:rPr>
          <w:rFonts w:ascii="Segoe UI" w:hAnsi="Segoe UI" w:cs="Segoe UI"/>
        </w:rPr>
        <w:tab/>
      </w:r>
    </w:p>
    <w:p w14:paraId="7EBFAACD" w14:textId="77777777" w:rsidR="007F56D8" w:rsidRPr="00FB4B03" w:rsidRDefault="007F56D8" w:rsidP="00D206F2">
      <w:pPr>
        <w:pStyle w:val="ListParagraph"/>
        <w:spacing w:after="0" w:line="271" w:lineRule="auto"/>
        <w:rPr>
          <w:rFonts w:ascii="Segoe UI" w:hAnsi="Segoe UI" w:cs="Segoe UI"/>
          <w:b/>
          <w:bCs/>
        </w:rPr>
      </w:pPr>
    </w:p>
    <w:p w14:paraId="7A8CFFDA" w14:textId="1DC3BD79" w:rsidR="00951732" w:rsidRPr="0009030C" w:rsidRDefault="00C460DA" w:rsidP="0009030C">
      <w:pPr>
        <w:pStyle w:val="ListParagraph"/>
        <w:numPr>
          <w:ilvl w:val="0"/>
          <w:numId w:val="2"/>
        </w:numPr>
        <w:spacing w:after="0" w:line="271" w:lineRule="auto"/>
        <w:rPr>
          <w:rFonts w:ascii="Segoe UI" w:hAnsi="Segoe UI" w:cs="Segoe UI"/>
        </w:rPr>
      </w:pPr>
      <w:r w:rsidRPr="00FB4B03">
        <w:rPr>
          <w:rFonts w:ascii="Segoe UI" w:hAnsi="Segoe UI" w:cs="Segoe UI"/>
          <w:b/>
          <w:bCs/>
        </w:rPr>
        <w:t>Review Actions/Next Meeting</w:t>
      </w:r>
    </w:p>
    <w:p w14:paraId="6832C4B0" w14:textId="64C66911" w:rsidR="0009030C" w:rsidRDefault="0009030C" w:rsidP="0009030C">
      <w:pPr>
        <w:pStyle w:val="ListParagraph"/>
        <w:numPr>
          <w:ilvl w:val="0"/>
          <w:numId w:val="12"/>
        </w:numPr>
        <w:spacing w:after="0" w:line="271" w:lineRule="auto"/>
        <w:rPr>
          <w:rFonts w:ascii="Segoe UI" w:hAnsi="Segoe UI" w:cs="Segoe UI"/>
        </w:rPr>
      </w:pPr>
      <w:r>
        <w:rPr>
          <w:rFonts w:ascii="Segoe UI" w:hAnsi="Segoe UI" w:cs="Segoe UI"/>
        </w:rPr>
        <w:t xml:space="preserve">April Meeting – discuss and develop CE redesign proposal </w:t>
      </w:r>
    </w:p>
    <w:p w14:paraId="79488FE3" w14:textId="416720AB" w:rsidR="0009030C" w:rsidRPr="0009030C" w:rsidRDefault="0009030C" w:rsidP="0009030C">
      <w:pPr>
        <w:pStyle w:val="ListParagraph"/>
        <w:numPr>
          <w:ilvl w:val="0"/>
          <w:numId w:val="12"/>
        </w:numPr>
        <w:spacing w:after="0" w:line="271" w:lineRule="auto"/>
        <w:rPr>
          <w:rFonts w:ascii="Segoe UI" w:hAnsi="Segoe UI" w:cs="Segoe UI"/>
        </w:rPr>
      </w:pPr>
      <w:r>
        <w:rPr>
          <w:rFonts w:ascii="Segoe UI" w:hAnsi="Segoe UI" w:cs="Segoe UI"/>
        </w:rPr>
        <w:t xml:space="preserve">Use May meeting as a listening session for Dusty </w:t>
      </w:r>
    </w:p>
    <w:p w14:paraId="71BC0777" w14:textId="77777777" w:rsidR="005A7B14" w:rsidRPr="00FB4B03" w:rsidRDefault="005A7B14" w:rsidP="00D206F2">
      <w:pPr>
        <w:spacing w:after="0" w:line="271" w:lineRule="auto"/>
        <w:rPr>
          <w:rFonts w:ascii="Segoe UI" w:hAnsi="Segoe UI" w:cs="Segoe UI"/>
          <w:u w:val="single"/>
        </w:rPr>
      </w:pPr>
    </w:p>
    <w:p w14:paraId="1838C872" w14:textId="37206B2A" w:rsidR="001A14C0" w:rsidRPr="00FB4B03" w:rsidRDefault="001A14C0" w:rsidP="00D206F2">
      <w:pPr>
        <w:spacing w:after="0" w:line="271" w:lineRule="auto"/>
        <w:rPr>
          <w:rFonts w:ascii="Segoe UI" w:hAnsi="Segoe UI" w:cs="Segoe UI"/>
          <w:u w:val="single"/>
        </w:rPr>
      </w:pPr>
      <w:r w:rsidRPr="00FB4B03">
        <w:rPr>
          <w:rFonts w:ascii="Segoe UI" w:hAnsi="Segoe UI" w:cs="Segoe UI"/>
          <w:u w:val="single"/>
        </w:rPr>
        <w:t>Parking Lot</w:t>
      </w:r>
    </w:p>
    <w:p w14:paraId="1419D98C" w14:textId="00A49BE3" w:rsidR="00103FA1" w:rsidRPr="00FB4B03" w:rsidRDefault="00BF002F" w:rsidP="00D206F2">
      <w:pPr>
        <w:spacing w:after="0" w:line="271" w:lineRule="auto"/>
        <w:rPr>
          <w:rFonts w:ascii="Segoe UI" w:hAnsi="Segoe UI" w:cs="Segoe UI"/>
        </w:rPr>
      </w:pPr>
      <w:r w:rsidRPr="00FB4B03">
        <w:rPr>
          <w:rFonts w:ascii="Segoe UI" w:hAnsi="Segoe UI" w:cs="Segoe UI"/>
        </w:rPr>
        <w:t xml:space="preserve">HSS and </w:t>
      </w:r>
      <w:r w:rsidR="00103FA1" w:rsidRPr="00FB4B03">
        <w:rPr>
          <w:rFonts w:ascii="Segoe UI" w:hAnsi="Segoe UI" w:cs="Segoe UI"/>
        </w:rPr>
        <w:t xml:space="preserve">Step 1 </w:t>
      </w:r>
      <w:r w:rsidR="00F21022" w:rsidRPr="00FB4B03">
        <w:rPr>
          <w:rFonts w:ascii="Segoe UI" w:hAnsi="Segoe UI" w:cs="Segoe UI"/>
        </w:rPr>
        <w:t>–</w:t>
      </w:r>
      <w:r w:rsidR="00FB78F7" w:rsidRPr="00FB4B03">
        <w:rPr>
          <w:rFonts w:ascii="Segoe UI" w:hAnsi="Segoe UI" w:cs="Segoe UI"/>
        </w:rPr>
        <w:t xml:space="preserve"> </w:t>
      </w:r>
      <w:r w:rsidR="00F21022" w:rsidRPr="00FB4B03">
        <w:rPr>
          <w:rFonts w:ascii="Segoe UI" w:hAnsi="Segoe UI" w:cs="Segoe UI"/>
        </w:rPr>
        <w:t>training?</w:t>
      </w:r>
    </w:p>
    <w:p w14:paraId="70B6232C" w14:textId="00973033" w:rsidR="00FB0B1E" w:rsidRPr="00FB4B03" w:rsidRDefault="00FB0B1E" w:rsidP="00D206F2">
      <w:pPr>
        <w:spacing w:after="0" w:line="271" w:lineRule="auto"/>
        <w:rPr>
          <w:rFonts w:ascii="Segoe UI" w:hAnsi="Segoe UI" w:cs="Segoe UI"/>
        </w:rPr>
      </w:pPr>
      <w:r w:rsidRPr="00FB4B03">
        <w:rPr>
          <w:rFonts w:ascii="Segoe UI" w:hAnsi="Segoe UI" w:cs="Segoe UI"/>
        </w:rPr>
        <w:t>Full CE policy review</w:t>
      </w:r>
    </w:p>
    <w:p w14:paraId="5D7A2AF4" w14:textId="479810D6" w:rsidR="00FB0B1E" w:rsidRPr="00FB4B03" w:rsidRDefault="00FB0B1E" w:rsidP="00D206F2">
      <w:pPr>
        <w:spacing w:after="0" w:line="271" w:lineRule="auto"/>
        <w:rPr>
          <w:rFonts w:ascii="Segoe UI" w:hAnsi="Segoe UI" w:cs="Segoe UI"/>
        </w:rPr>
      </w:pPr>
      <w:r w:rsidRPr="00FB4B03">
        <w:rPr>
          <w:rFonts w:ascii="Segoe UI" w:hAnsi="Segoe UI" w:cs="Segoe UI"/>
        </w:rPr>
        <w:t>Telethon report</w:t>
      </w:r>
    </w:p>
    <w:sectPr w:rsidR="00FB0B1E" w:rsidRPr="00FB4B03" w:rsidSect="00FB4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59"/>
    <w:multiLevelType w:val="hybridMultilevel"/>
    <w:tmpl w:val="F5705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125FC"/>
    <w:multiLevelType w:val="hybridMultilevel"/>
    <w:tmpl w:val="FD9018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34302E"/>
    <w:multiLevelType w:val="hybridMultilevel"/>
    <w:tmpl w:val="E04AF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A213A"/>
    <w:multiLevelType w:val="hybridMultilevel"/>
    <w:tmpl w:val="C4E65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B00A1"/>
    <w:multiLevelType w:val="hybridMultilevel"/>
    <w:tmpl w:val="A0D6CABC"/>
    <w:lvl w:ilvl="0" w:tplc="7CFC4AC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73B4"/>
    <w:multiLevelType w:val="hybridMultilevel"/>
    <w:tmpl w:val="1416D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832F0"/>
    <w:multiLevelType w:val="hybridMultilevel"/>
    <w:tmpl w:val="9B9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76C83"/>
    <w:multiLevelType w:val="hybridMultilevel"/>
    <w:tmpl w:val="D0D4108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ADA7E64"/>
    <w:multiLevelType w:val="hybridMultilevel"/>
    <w:tmpl w:val="764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A7FF1"/>
    <w:multiLevelType w:val="hybridMultilevel"/>
    <w:tmpl w:val="8E7E1BFE"/>
    <w:lvl w:ilvl="0" w:tplc="35543578">
      <w:numFmt w:val="bullet"/>
      <w:lvlText w:val="-"/>
      <w:lvlJc w:val="left"/>
      <w:pPr>
        <w:ind w:left="1080" w:hanging="360"/>
      </w:pPr>
      <w:rPr>
        <w:rFonts w:ascii="Segoe UI" w:eastAsiaTheme="minorHAns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F8492E"/>
    <w:multiLevelType w:val="hybridMultilevel"/>
    <w:tmpl w:val="44586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90EB2"/>
    <w:multiLevelType w:val="hybridMultilevel"/>
    <w:tmpl w:val="FE9AE59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2" w15:restartNumberingAfterBreak="0">
    <w:nsid w:val="63197765"/>
    <w:multiLevelType w:val="hybridMultilevel"/>
    <w:tmpl w:val="6DF6FE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B77CF"/>
    <w:multiLevelType w:val="hybridMultilevel"/>
    <w:tmpl w:val="025A9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4687B"/>
    <w:multiLevelType w:val="hybridMultilevel"/>
    <w:tmpl w:val="E8861154"/>
    <w:lvl w:ilvl="0" w:tplc="3156FE56">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7CFC4ACA">
      <w:numFmt w:val="bullet"/>
      <w:lvlText w:val="-"/>
      <w:lvlJc w:val="left"/>
      <w:pPr>
        <w:ind w:left="2520" w:hanging="360"/>
      </w:pPr>
      <w:rPr>
        <w:rFonts w:ascii="Segoe UI" w:eastAsiaTheme="minorHAnsi" w:hAnsi="Segoe UI" w:cs="Segoe UI" w:hint="default"/>
      </w:rPr>
    </w:lvl>
    <w:lvl w:ilvl="4" w:tplc="4AE81A64">
      <w:start w:val="3"/>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2265916">
    <w:abstractNumId w:val="2"/>
  </w:num>
  <w:num w:numId="2" w16cid:durableId="794644550">
    <w:abstractNumId w:val="14"/>
  </w:num>
  <w:num w:numId="3" w16cid:durableId="1053890946">
    <w:abstractNumId w:val="1"/>
  </w:num>
  <w:num w:numId="4" w16cid:durableId="920602619">
    <w:abstractNumId w:val="7"/>
  </w:num>
  <w:num w:numId="5" w16cid:durableId="1787772454">
    <w:abstractNumId w:val="4"/>
  </w:num>
  <w:num w:numId="6" w16cid:durableId="1305428164">
    <w:abstractNumId w:val="9"/>
  </w:num>
  <w:num w:numId="7" w16cid:durableId="238223364">
    <w:abstractNumId w:val="0"/>
  </w:num>
  <w:num w:numId="8" w16cid:durableId="1088310691">
    <w:abstractNumId w:val="10"/>
  </w:num>
  <w:num w:numId="9" w16cid:durableId="578099759">
    <w:abstractNumId w:val="5"/>
  </w:num>
  <w:num w:numId="10" w16cid:durableId="2113091648">
    <w:abstractNumId w:val="8"/>
  </w:num>
  <w:num w:numId="11" w16cid:durableId="1113088513">
    <w:abstractNumId w:val="11"/>
  </w:num>
  <w:num w:numId="12" w16cid:durableId="1628586411">
    <w:abstractNumId w:val="6"/>
  </w:num>
  <w:num w:numId="13" w16cid:durableId="2135364785">
    <w:abstractNumId w:val="13"/>
  </w:num>
  <w:num w:numId="14" w16cid:durableId="509296461">
    <w:abstractNumId w:val="12"/>
  </w:num>
  <w:num w:numId="15" w16cid:durableId="1694530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3E"/>
    <w:rsid w:val="00002E0F"/>
    <w:rsid w:val="00015BC8"/>
    <w:rsid w:val="00016AE1"/>
    <w:rsid w:val="00021CAC"/>
    <w:rsid w:val="000310ED"/>
    <w:rsid w:val="00033633"/>
    <w:rsid w:val="0003796C"/>
    <w:rsid w:val="00061DCB"/>
    <w:rsid w:val="00071C43"/>
    <w:rsid w:val="0007217C"/>
    <w:rsid w:val="00072972"/>
    <w:rsid w:val="00073B8A"/>
    <w:rsid w:val="00073EB6"/>
    <w:rsid w:val="00081087"/>
    <w:rsid w:val="00081471"/>
    <w:rsid w:val="00082A2C"/>
    <w:rsid w:val="00084BEF"/>
    <w:rsid w:val="0009030C"/>
    <w:rsid w:val="000A1C9E"/>
    <w:rsid w:val="000A4D40"/>
    <w:rsid w:val="000B1153"/>
    <w:rsid w:val="000B5BEB"/>
    <w:rsid w:val="000C2FB6"/>
    <w:rsid w:val="000E1153"/>
    <w:rsid w:val="000E5897"/>
    <w:rsid w:val="000E694E"/>
    <w:rsid w:val="000E719E"/>
    <w:rsid w:val="000F6C68"/>
    <w:rsid w:val="00103FA1"/>
    <w:rsid w:val="00104E05"/>
    <w:rsid w:val="00107947"/>
    <w:rsid w:val="00107966"/>
    <w:rsid w:val="0011016B"/>
    <w:rsid w:val="001140E8"/>
    <w:rsid w:val="00124184"/>
    <w:rsid w:val="0013212D"/>
    <w:rsid w:val="0013369E"/>
    <w:rsid w:val="00140684"/>
    <w:rsid w:val="001464ED"/>
    <w:rsid w:val="001603E8"/>
    <w:rsid w:val="00180747"/>
    <w:rsid w:val="001A14C0"/>
    <w:rsid w:val="001A63D3"/>
    <w:rsid w:val="001D40C8"/>
    <w:rsid w:val="001E30FF"/>
    <w:rsid w:val="001E7755"/>
    <w:rsid w:val="001F1F5B"/>
    <w:rsid w:val="001F562E"/>
    <w:rsid w:val="00212958"/>
    <w:rsid w:val="002139F6"/>
    <w:rsid w:val="0022602F"/>
    <w:rsid w:val="00230676"/>
    <w:rsid w:val="00230E94"/>
    <w:rsid w:val="00232C3B"/>
    <w:rsid w:val="00236A2C"/>
    <w:rsid w:val="00237DA9"/>
    <w:rsid w:val="00247277"/>
    <w:rsid w:val="002473E2"/>
    <w:rsid w:val="002527D7"/>
    <w:rsid w:val="00254316"/>
    <w:rsid w:val="00262545"/>
    <w:rsid w:val="0027214D"/>
    <w:rsid w:val="00274B10"/>
    <w:rsid w:val="002770DE"/>
    <w:rsid w:val="002823A9"/>
    <w:rsid w:val="00285601"/>
    <w:rsid w:val="002A218A"/>
    <w:rsid w:val="002A7848"/>
    <w:rsid w:val="002B7CD5"/>
    <w:rsid w:val="002C25DC"/>
    <w:rsid w:val="002D376D"/>
    <w:rsid w:val="00303E47"/>
    <w:rsid w:val="00304B38"/>
    <w:rsid w:val="00305F7A"/>
    <w:rsid w:val="00317FED"/>
    <w:rsid w:val="00325E06"/>
    <w:rsid w:val="00325FAE"/>
    <w:rsid w:val="0034010D"/>
    <w:rsid w:val="0034093D"/>
    <w:rsid w:val="003431D5"/>
    <w:rsid w:val="003545D0"/>
    <w:rsid w:val="0035465B"/>
    <w:rsid w:val="00370B05"/>
    <w:rsid w:val="0037104C"/>
    <w:rsid w:val="00371F0C"/>
    <w:rsid w:val="003837D8"/>
    <w:rsid w:val="003A0F43"/>
    <w:rsid w:val="003B1BA4"/>
    <w:rsid w:val="003C38A7"/>
    <w:rsid w:val="003D632B"/>
    <w:rsid w:val="003E60F0"/>
    <w:rsid w:val="003F37DD"/>
    <w:rsid w:val="00404566"/>
    <w:rsid w:val="00422877"/>
    <w:rsid w:val="00422884"/>
    <w:rsid w:val="004354B2"/>
    <w:rsid w:val="004474D5"/>
    <w:rsid w:val="0045179D"/>
    <w:rsid w:val="00453304"/>
    <w:rsid w:val="00457985"/>
    <w:rsid w:val="00457FD1"/>
    <w:rsid w:val="00462FB7"/>
    <w:rsid w:val="004758FE"/>
    <w:rsid w:val="00476C87"/>
    <w:rsid w:val="00480CA5"/>
    <w:rsid w:val="00487E08"/>
    <w:rsid w:val="00492B62"/>
    <w:rsid w:val="00495B76"/>
    <w:rsid w:val="004B65E9"/>
    <w:rsid w:val="004B65EC"/>
    <w:rsid w:val="004B69FF"/>
    <w:rsid w:val="004C2308"/>
    <w:rsid w:val="004C4341"/>
    <w:rsid w:val="004E02D3"/>
    <w:rsid w:val="004F6235"/>
    <w:rsid w:val="004F7D64"/>
    <w:rsid w:val="0050059A"/>
    <w:rsid w:val="00500AF1"/>
    <w:rsid w:val="00505772"/>
    <w:rsid w:val="00505AF8"/>
    <w:rsid w:val="00506344"/>
    <w:rsid w:val="0051632D"/>
    <w:rsid w:val="005168E8"/>
    <w:rsid w:val="00517FEE"/>
    <w:rsid w:val="0054116B"/>
    <w:rsid w:val="00556EC8"/>
    <w:rsid w:val="00557E48"/>
    <w:rsid w:val="00565CA4"/>
    <w:rsid w:val="00571A3D"/>
    <w:rsid w:val="005757A6"/>
    <w:rsid w:val="00587F41"/>
    <w:rsid w:val="0059273F"/>
    <w:rsid w:val="00596EE1"/>
    <w:rsid w:val="005A4B2F"/>
    <w:rsid w:val="005A7B14"/>
    <w:rsid w:val="005B1CA3"/>
    <w:rsid w:val="005D5A81"/>
    <w:rsid w:val="005F3067"/>
    <w:rsid w:val="005F3E22"/>
    <w:rsid w:val="006026E5"/>
    <w:rsid w:val="006130E9"/>
    <w:rsid w:val="00615017"/>
    <w:rsid w:val="006168C7"/>
    <w:rsid w:val="00622EC8"/>
    <w:rsid w:val="00634653"/>
    <w:rsid w:val="00636A5F"/>
    <w:rsid w:val="00646650"/>
    <w:rsid w:val="00647A65"/>
    <w:rsid w:val="00651908"/>
    <w:rsid w:val="00664ABE"/>
    <w:rsid w:val="00665211"/>
    <w:rsid w:val="00665AE7"/>
    <w:rsid w:val="006755B1"/>
    <w:rsid w:val="00695C56"/>
    <w:rsid w:val="006C2FBC"/>
    <w:rsid w:val="006C30EF"/>
    <w:rsid w:val="006C40F2"/>
    <w:rsid w:val="006D0ED8"/>
    <w:rsid w:val="006F4BD2"/>
    <w:rsid w:val="006F6409"/>
    <w:rsid w:val="00710F42"/>
    <w:rsid w:val="00747FCB"/>
    <w:rsid w:val="007614D6"/>
    <w:rsid w:val="007670B9"/>
    <w:rsid w:val="00781472"/>
    <w:rsid w:val="00787BB5"/>
    <w:rsid w:val="00797BD4"/>
    <w:rsid w:val="007A3F12"/>
    <w:rsid w:val="007A56B8"/>
    <w:rsid w:val="007A5EBE"/>
    <w:rsid w:val="007C49BD"/>
    <w:rsid w:val="007D3911"/>
    <w:rsid w:val="007E7375"/>
    <w:rsid w:val="007F2D8A"/>
    <w:rsid w:val="007F56D8"/>
    <w:rsid w:val="00801C69"/>
    <w:rsid w:val="00806B8C"/>
    <w:rsid w:val="00807A06"/>
    <w:rsid w:val="00811E3F"/>
    <w:rsid w:val="00815DE3"/>
    <w:rsid w:val="0082075D"/>
    <w:rsid w:val="00837200"/>
    <w:rsid w:val="00855C1C"/>
    <w:rsid w:val="00857F81"/>
    <w:rsid w:val="00865035"/>
    <w:rsid w:val="0088132A"/>
    <w:rsid w:val="0088488F"/>
    <w:rsid w:val="00886DC5"/>
    <w:rsid w:val="00893549"/>
    <w:rsid w:val="00895331"/>
    <w:rsid w:val="008A6592"/>
    <w:rsid w:val="008B21CD"/>
    <w:rsid w:val="008B39CC"/>
    <w:rsid w:val="008D223A"/>
    <w:rsid w:val="008D3EA4"/>
    <w:rsid w:val="008D6E6D"/>
    <w:rsid w:val="008E5B42"/>
    <w:rsid w:val="008E6567"/>
    <w:rsid w:val="008E7603"/>
    <w:rsid w:val="008F634F"/>
    <w:rsid w:val="00900FCF"/>
    <w:rsid w:val="00905A9D"/>
    <w:rsid w:val="009075DE"/>
    <w:rsid w:val="00917A38"/>
    <w:rsid w:val="00923C66"/>
    <w:rsid w:val="00924D31"/>
    <w:rsid w:val="00932D93"/>
    <w:rsid w:val="00937B66"/>
    <w:rsid w:val="00941A32"/>
    <w:rsid w:val="00941A91"/>
    <w:rsid w:val="009437B4"/>
    <w:rsid w:val="00951732"/>
    <w:rsid w:val="00962F1A"/>
    <w:rsid w:val="009726B7"/>
    <w:rsid w:val="00974181"/>
    <w:rsid w:val="00974AFA"/>
    <w:rsid w:val="00984920"/>
    <w:rsid w:val="00991418"/>
    <w:rsid w:val="009A2814"/>
    <w:rsid w:val="009A3AB1"/>
    <w:rsid w:val="009B38D4"/>
    <w:rsid w:val="009B4879"/>
    <w:rsid w:val="009C18E9"/>
    <w:rsid w:val="009C4844"/>
    <w:rsid w:val="009D0BC4"/>
    <w:rsid w:val="009E10B6"/>
    <w:rsid w:val="009E67C5"/>
    <w:rsid w:val="00A21B53"/>
    <w:rsid w:val="00A249FE"/>
    <w:rsid w:val="00A25564"/>
    <w:rsid w:val="00A301AB"/>
    <w:rsid w:val="00A40076"/>
    <w:rsid w:val="00A43580"/>
    <w:rsid w:val="00A44809"/>
    <w:rsid w:val="00A47B3E"/>
    <w:rsid w:val="00A63232"/>
    <w:rsid w:val="00A72BA2"/>
    <w:rsid w:val="00AA167D"/>
    <w:rsid w:val="00AB01A5"/>
    <w:rsid w:val="00AC22E7"/>
    <w:rsid w:val="00AC5DED"/>
    <w:rsid w:val="00AD64CD"/>
    <w:rsid w:val="00AD74A5"/>
    <w:rsid w:val="00AE48AA"/>
    <w:rsid w:val="00AF74A5"/>
    <w:rsid w:val="00B050BB"/>
    <w:rsid w:val="00B25DB4"/>
    <w:rsid w:val="00B562C4"/>
    <w:rsid w:val="00B57DC1"/>
    <w:rsid w:val="00B6055F"/>
    <w:rsid w:val="00BA5203"/>
    <w:rsid w:val="00BA72DB"/>
    <w:rsid w:val="00BB2112"/>
    <w:rsid w:val="00BB4411"/>
    <w:rsid w:val="00BC04FC"/>
    <w:rsid w:val="00BD55FE"/>
    <w:rsid w:val="00BE043C"/>
    <w:rsid w:val="00BF002F"/>
    <w:rsid w:val="00BF0D43"/>
    <w:rsid w:val="00BF6A28"/>
    <w:rsid w:val="00C037A5"/>
    <w:rsid w:val="00C16EA1"/>
    <w:rsid w:val="00C3194D"/>
    <w:rsid w:val="00C3286C"/>
    <w:rsid w:val="00C460DA"/>
    <w:rsid w:val="00C50617"/>
    <w:rsid w:val="00C533F3"/>
    <w:rsid w:val="00CA51EF"/>
    <w:rsid w:val="00CB1C0F"/>
    <w:rsid w:val="00CB45EE"/>
    <w:rsid w:val="00CB59DF"/>
    <w:rsid w:val="00CF3474"/>
    <w:rsid w:val="00D02BAC"/>
    <w:rsid w:val="00D17CE3"/>
    <w:rsid w:val="00D206F2"/>
    <w:rsid w:val="00D21712"/>
    <w:rsid w:val="00D21F4C"/>
    <w:rsid w:val="00D27D8F"/>
    <w:rsid w:val="00D3496B"/>
    <w:rsid w:val="00D361DB"/>
    <w:rsid w:val="00D41522"/>
    <w:rsid w:val="00D50BE5"/>
    <w:rsid w:val="00D50D2A"/>
    <w:rsid w:val="00D54C6D"/>
    <w:rsid w:val="00D7006C"/>
    <w:rsid w:val="00D70AD7"/>
    <w:rsid w:val="00D71AA6"/>
    <w:rsid w:val="00D74BEB"/>
    <w:rsid w:val="00D75F58"/>
    <w:rsid w:val="00D762A7"/>
    <w:rsid w:val="00D8796C"/>
    <w:rsid w:val="00DA6E3E"/>
    <w:rsid w:val="00DB35EE"/>
    <w:rsid w:val="00DB3C2C"/>
    <w:rsid w:val="00DC4CB4"/>
    <w:rsid w:val="00DC63A6"/>
    <w:rsid w:val="00DD4D6A"/>
    <w:rsid w:val="00E013D2"/>
    <w:rsid w:val="00E0761C"/>
    <w:rsid w:val="00E121BD"/>
    <w:rsid w:val="00E12E76"/>
    <w:rsid w:val="00E13433"/>
    <w:rsid w:val="00E20132"/>
    <w:rsid w:val="00E36095"/>
    <w:rsid w:val="00E43A9B"/>
    <w:rsid w:val="00E51CDF"/>
    <w:rsid w:val="00E52F28"/>
    <w:rsid w:val="00E53244"/>
    <w:rsid w:val="00E566AB"/>
    <w:rsid w:val="00E65EFC"/>
    <w:rsid w:val="00E66A77"/>
    <w:rsid w:val="00E8269E"/>
    <w:rsid w:val="00E8272B"/>
    <w:rsid w:val="00EA3488"/>
    <w:rsid w:val="00EA5DAE"/>
    <w:rsid w:val="00EA74B0"/>
    <w:rsid w:val="00EC0078"/>
    <w:rsid w:val="00ED0290"/>
    <w:rsid w:val="00EE18F7"/>
    <w:rsid w:val="00EE7D59"/>
    <w:rsid w:val="00EE7DE9"/>
    <w:rsid w:val="00EF11A9"/>
    <w:rsid w:val="00EF30EA"/>
    <w:rsid w:val="00EF5B8F"/>
    <w:rsid w:val="00EF6FBC"/>
    <w:rsid w:val="00F014DB"/>
    <w:rsid w:val="00F07582"/>
    <w:rsid w:val="00F21022"/>
    <w:rsid w:val="00F3794F"/>
    <w:rsid w:val="00F4592E"/>
    <w:rsid w:val="00F467A2"/>
    <w:rsid w:val="00F5652E"/>
    <w:rsid w:val="00F579FD"/>
    <w:rsid w:val="00F620E5"/>
    <w:rsid w:val="00F669BF"/>
    <w:rsid w:val="00F70E46"/>
    <w:rsid w:val="00F7513B"/>
    <w:rsid w:val="00F75943"/>
    <w:rsid w:val="00F75B51"/>
    <w:rsid w:val="00F81B55"/>
    <w:rsid w:val="00FB0B1E"/>
    <w:rsid w:val="00FB30B5"/>
    <w:rsid w:val="00FB4690"/>
    <w:rsid w:val="00FB4B03"/>
    <w:rsid w:val="00FB78F7"/>
    <w:rsid w:val="00FC5350"/>
    <w:rsid w:val="00FC64C0"/>
    <w:rsid w:val="00FD77AF"/>
    <w:rsid w:val="00FE27E3"/>
    <w:rsid w:val="00FE4C07"/>
    <w:rsid w:val="00FF1C84"/>
    <w:rsid w:val="00FF421C"/>
    <w:rsid w:val="00FF42C7"/>
    <w:rsid w:val="00FF571C"/>
    <w:rsid w:val="2BBA1A72"/>
    <w:rsid w:val="480CE347"/>
    <w:rsid w:val="4B04E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F2F"/>
  <w15:chartTrackingRefBased/>
  <w15:docId w15:val="{B90FB5A3-34B5-4EB4-977A-5BAC893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3E"/>
    <w:pPr>
      <w:ind w:left="720"/>
      <w:contextualSpacing/>
    </w:pPr>
  </w:style>
  <w:style w:type="character" w:customStyle="1" w:styleId="Heading1Char">
    <w:name w:val="Heading 1 Char"/>
    <w:basedOn w:val="DefaultParagraphFont"/>
    <w:link w:val="Heading1"/>
    <w:uiPriority w:val="9"/>
    <w:rsid w:val="002823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53244"/>
    <w:rPr>
      <w:color w:val="0563C1" w:themeColor="hyperlink"/>
      <w:u w:val="single"/>
    </w:rPr>
  </w:style>
  <w:style w:type="character" w:styleId="UnresolvedMention">
    <w:name w:val="Unresolved Mention"/>
    <w:basedOn w:val="DefaultParagraphFont"/>
    <w:uiPriority w:val="99"/>
    <w:semiHidden/>
    <w:unhideWhenUsed/>
    <w:rsid w:val="00E5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1656">
      <w:bodyDiv w:val="1"/>
      <w:marLeft w:val="0"/>
      <w:marRight w:val="0"/>
      <w:marTop w:val="0"/>
      <w:marBottom w:val="0"/>
      <w:divBdr>
        <w:top w:val="none" w:sz="0" w:space="0" w:color="auto"/>
        <w:left w:val="none" w:sz="0" w:space="0" w:color="auto"/>
        <w:bottom w:val="none" w:sz="0" w:space="0" w:color="auto"/>
        <w:right w:val="none" w:sz="0" w:space="0" w:color="auto"/>
      </w:divBdr>
      <w:divsChild>
        <w:div w:id="391544023">
          <w:marLeft w:val="0"/>
          <w:marRight w:val="0"/>
          <w:marTop w:val="0"/>
          <w:marBottom w:val="0"/>
          <w:divBdr>
            <w:top w:val="none" w:sz="0" w:space="0" w:color="auto"/>
            <w:left w:val="none" w:sz="0" w:space="0" w:color="auto"/>
            <w:bottom w:val="none" w:sz="0" w:space="0" w:color="auto"/>
            <w:right w:val="none" w:sz="0" w:space="0" w:color="auto"/>
          </w:divBdr>
        </w:div>
        <w:div w:id="162604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4" ma:contentTypeDescription="Create a new document." ma:contentTypeScope="" ma:versionID="2dc0c820c990efd456c7e7773d9da2e6">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cfd03a0ec74e1ef01c36355325bcbfb"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a3961a-9260-4386-8223-c2a8f988b8b9}"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D1312-AABC-46AF-8A29-9347B7D866CF}">
  <ds:schemaRefs>
    <ds:schemaRef ds:uri="http://schemas.microsoft.com/sharepoint/v3/contenttype/forms"/>
  </ds:schemaRefs>
</ds:datastoreItem>
</file>

<file path=customXml/itemProps2.xml><?xml version="1.0" encoding="utf-8"?>
<ds:datastoreItem xmlns:ds="http://schemas.openxmlformats.org/officeDocument/2006/customXml" ds:itemID="{3FBD53D9-63C1-4DA6-BF81-9787C54CD7D6}">
  <ds:schemaRefs>
    <ds:schemaRef ds:uri="http://schemas.microsoft.com/office/2006/metadata/properties"/>
    <ds:schemaRef ds:uri="http://schemas.microsoft.com/office/infopath/2007/PartnerControls"/>
    <ds:schemaRef ds:uri="73c90d20-9f0e-4f34-a1f3-e942bef13ddd"/>
    <ds:schemaRef ds:uri="8f75e13e-6573-4a7a-aec4-43999b64a410"/>
  </ds:schemaRefs>
</ds:datastoreItem>
</file>

<file path=customXml/itemProps3.xml><?xml version="1.0" encoding="utf-8"?>
<ds:datastoreItem xmlns:ds="http://schemas.openxmlformats.org/officeDocument/2006/customXml" ds:itemID="{36E0F008-E375-4D3A-AEDC-24698665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90d20-9f0e-4f34-a1f3-e942bef13ddd"/>
    <ds:schemaRef ds:uri="8f75e13e-6573-4a7a-aec4-43999b64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Moen</dc:creator>
  <cp:keywords/>
  <dc:description/>
  <cp:lastModifiedBy>Liz Moen</cp:lastModifiedBy>
  <cp:revision>2</cp:revision>
  <dcterms:created xsi:type="dcterms:W3CDTF">2024-03-07T19:18:00Z</dcterms:created>
  <dcterms:modified xsi:type="dcterms:W3CDTF">2024-03-07T19:18:00Z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y fmtid="{D5CDD505-2E9C-101B-9397-08002B2CF9AE}" pid="3" name="MediaServiceImageTags">
    <vt:lpwstr/>
  </property>
</Properties>
</file>