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bookmarkStart w:colFirst="0" w:colLast="0" w:name="_heading=h.gjdgxs" w:id="0"/>
      <w:bookmarkEnd w:id="0"/>
      <w:r w:rsidDel="00000000" w:rsidR="00000000" w:rsidRPr="00000000">
        <w:rPr>
          <w:rtl w:val="0"/>
        </w:rPr>
        <w:t xml:space="preserve">CES Committee Minutes</w:t>
      </w:r>
    </w:p>
    <w:p w:rsidR="00000000" w:rsidDel="00000000" w:rsidP="00000000" w:rsidRDefault="00000000" w:rsidRPr="00000000" w14:paraId="00000002">
      <w:pPr>
        <w:spacing w:after="0" w:line="240" w:lineRule="auto"/>
        <w:jc w:val="center"/>
        <w:rPr/>
      </w:pPr>
      <w:r w:rsidDel="00000000" w:rsidR="00000000" w:rsidRPr="00000000">
        <w:rPr>
          <w:rtl w:val="0"/>
        </w:rPr>
        <w:t xml:space="preserve">6/11/2020</w:t>
      </w:r>
    </w:p>
    <w:p w:rsidR="00000000" w:rsidDel="00000000" w:rsidP="00000000" w:rsidRDefault="00000000" w:rsidRPr="00000000" w14:paraId="00000003">
      <w:pPr>
        <w:jc w:val="left"/>
        <w:rPr/>
      </w:pPr>
      <w:r w:rsidDel="00000000" w:rsidR="00000000" w:rsidRPr="00000000">
        <w:rPr>
          <w:rtl w:val="0"/>
        </w:rPr>
        <w:t xml:space="preserve">Attendance:</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Brittany Clausen from The Link is now the Secretary of the CES </w:t>
      </w:r>
      <w:r w:rsidDel="00000000" w:rsidR="00000000" w:rsidRPr="00000000">
        <w:rPr>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Housing Stabilization roadmap:</w:t>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 like to make it a streamline process for everyone.</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 will compile Metrowide HSS information and a person-centered plan completed by the same agency.</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 timeline for the role out plan of the housing stabilization roadmap. It’s extending into early August- no firm date as of yet.</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the transition and navigation of the roadmap, resources will be sent out. It has been requested that transportation resolution would be helpful.</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May there weren’t any trainings for participant enrollment. It’s possible that in September it will be waived again due to COVID-19.</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system is not yet determined by the waiver. Michele will send out the workflow of this roadmap to the group so that folks can see the implementation.</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Person-centered plan (PCP):</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consist of transition and consultation services. There aren’t access points due to a conflict of interest with housing providers.</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PCP gives an opportunity to explore and expand beyond CES to provide services coordination, transition services, etc.</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Prioritization Review:</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a robust system between Step 1 and Step 2</w:t>
      </w:r>
    </w:p>
    <w:p w:rsidR="00000000" w:rsidDel="00000000" w:rsidP="00000000" w:rsidRDefault="00000000" w:rsidRPr="00000000" w14:paraId="0000001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not enough data between Step 1 and Step 2 to make recommendations at this time. In July we will make recommendations based on the data accrued.</w:t>
      </w:r>
    </w:p>
    <w:p w:rsidR="00000000" w:rsidDel="00000000" w:rsidP="00000000" w:rsidRDefault="00000000" w:rsidRPr="00000000" w14:paraId="0000001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from this process: Stay tuned, involved and provide input.</w:t>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goal is to prioritize chronic homelessness to eventually close it to zero chronically homeless families. As of right now, we have 5 CH singles and families.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Priority for the CES Committee- SPARC Initiative:</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SPARC Initiative can help address racial disparities in the homeless response system and create a new priority pool</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currently awaiting the action steps for the SPARC initiative</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June &amp; July we will gather data</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prioritization stuff for SPARC begins in August</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want to have our focus on evolution towards ending homelessness with the biggest picture possible</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bring ideas to dismantle racism as a community, using guidance from national and local leaders.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there is no statewide assessment tool. VI-SPDAT is not the right assessment tool to use. However, we need to talk more about an assessment tool that will be useful towards the work. </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provided Abby feedback to give to CEPAT group regarding a statewide assessment.</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Pros: makes data collection more consistent, allows easier transfers between CoCs, helpful to highlight parts of system that aren’t working.</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Concerns: Would need parts to be region-specific. Statewide group takes a long time to make changes, we need our system to be nimble. Who would be in the decision-making group, and how would it be decided? What would be different this time? Everyone prioritizes differently, so it would be hard to have the same tool. Need to include people with lived experience, assessors, CES staff, and ICA in decision-making.</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Hennepin County- metro collaboration around assessment. Lonnie &amp; Laura ( other Metro CoC</w:t>
      </w:r>
      <w:r w:rsidDel="00000000" w:rsidR="00000000" w:rsidRPr="00000000">
        <w:rPr>
          <w:rtl w:val="0"/>
        </w:rPr>
        <w:t xml:space="preserve"> coordinators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collective messaging about the next steps in statewi</w:t>
      </w:r>
      <w:r w:rsidDel="00000000" w:rsidR="00000000" w:rsidRPr="00000000">
        <w:rPr>
          <w:rtl w:val="0"/>
        </w:rPr>
        <w:t xml:space="preserve">de tool workgroup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SMAC Meeting: July 9</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at 9 am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Kj5ZvTLvttdv5FfRw0rCh+RhQ==">AMUW2mV9ShqNS40Hk9WdYXoQoBwMVAIYL7bFcyC14mIwWzHkNVw8K9/85zffq00lwYumj3or26iPbtwNnUThg0mcTwQ4LH6/cD1WZdLIiAtCYX3Ytb2tI36W1E/NwfOSG+jidzadOMVZ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2020-06-25T23:01:03.0000000Z</dcterms:created>
  <dc:creator>Brittany Clausen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0x010100BD7D5AD7D62A654D9B33B7CCE75D942B</vt:lpwstr>
  </property>
</Properties>
</file>